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7E" w:rsidRDefault="00705330">
      <w:pPr>
        <w:pStyle w:val="Paper-Title"/>
        <w:spacing w:after="60"/>
      </w:pPr>
      <w:bookmarkStart w:id="0" w:name="_GoBack"/>
      <w:bookmarkEnd w:id="0"/>
      <w:r>
        <w:t>Ethics in Computing Education</w:t>
      </w:r>
    </w:p>
    <w:p w:rsidR="008B197E" w:rsidRDefault="008B197E">
      <w:pPr>
        <w:sectPr w:rsidR="008B197E" w:rsidSect="003B4153">
          <w:footerReference w:type="even" r:id="rId8"/>
          <w:pgSz w:w="12240" w:h="15840" w:code="1"/>
          <w:pgMar w:top="1080" w:right="1080" w:bottom="1440" w:left="1080" w:header="720" w:footer="720" w:gutter="0"/>
          <w:cols w:space="720"/>
        </w:sectPr>
      </w:pPr>
    </w:p>
    <w:p w:rsidR="008B197E" w:rsidRDefault="008B197E">
      <w:pPr>
        <w:pStyle w:val="Author"/>
        <w:spacing w:after="0"/>
        <w:rPr>
          <w:spacing w:val="-2"/>
        </w:rPr>
      </w:pPr>
      <w:r>
        <w:rPr>
          <w:spacing w:val="-2"/>
        </w:rPr>
        <w:lastRenderedPageBreak/>
        <w:br w:type="column"/>
      </w:r>
      <w:r w:rsidR="00705330">
        <w:rPr>
          <w:spacing w:val="-2"/>
        </w:rPr>
        <w:lastRenderedPageBreak/>
        <w:t xml:space="preserve">S. </w:t>
      </w:r>
      <w:proofErr w:type="spellStart"/>
      <w:r w:rsidR="00705330">
        <w:rPr>
          <w:spacing w:val="-2"/>
        </w:rPr>
        <w:t>Masoud</w:t>
      </w:r>
      <w:proofErr w:type="spellEnd"/>
      <w:r w:rsidR="00705330">
        <w:rPr>
          <w:spacing w:val="-2"/>
        </w:rPr>
        <w:t>-Ansari</w:t>
      </w:r>
    </w:p>
    <w:p w:rsidR="008B197E" w:rsidRDefault="006F7667">
      <w:pPr>
        <w:pStyle w:val="Affiliations"/>
        <w:rPr>
          <w:spacing w:val="-2"/>
        </w:rPr>
      </w:pPr>
      <w:r>
        <w:rPr>
          <w:spacing w:val="-2"/>
        </w:rPr>
        <w:t xml:space="preserve">The </w:t>
      </w:r>
      <w:r w:rsidR="00705330">
        <w:rPr>
          <w:spacing w:val="-2"/>
        </w:rPr>
        <w:t>University of Auckland</w:t>
      </w:r>
      <w:r w:rsidR="008B197E">
        <w:rPr>
          <w:spacing w:val="-2"/>
        </w:rPr>
        <w:br/>
      </w:r>
      <w:r>
        <w:rPr>
          <w:spacing w:val="-2"/>
        </w:rPr>
        <w:t>Private Bag 92019</w:t>
      </w:r>
      <w:r w:rsidR="008B197E">
        <w:rPr>
          <w:spacing w:val="-2"/>
        </w:rPr>
        <w:br/>
      </w:r>
      <w:r>
        <w:rPr>
          <w:spacing w:val="-2"/>
        </w:rPr>
        <w:t>Auckland 1142, New Zealand</w:t>
      </w:r>
    </w:p>
    <w:p w:rsidR="008B197E" w:rsidRDefault="000C7187">
      <w:pPr>
        <w:pStyle w:val="E-Mail"/>
        <w:rPr>
          <w:spacing w:val="-2"/>
        </w:rPr>
      </w:pPr>
      <w:r>
        <w:rPr>
          <w:spacing w:val="-2"/>
        </w:rPr>
        <w:t>smas036@aucklanduni.ac.nz</w:t>
      </w:r>
    </w:p>
    <w:p w:rsidR="008B197E" w:rsidRDefault="008B197E" w:rsidP="00705330">
      <w:pPr>
        <w:pStyle w:val="Author"/>
        <w:spacing w:after="0"/>
        <w:rPr>
          <w:spacing w:val="-2"/>
        </w:rPr>
      </w:pPr>
      <w:r>
        <w:rPr>
          <w:spacing w:val="-2"/>
        </w:rPr>
        <w:br w:type="column"/>
      </w:r>
    </w:p>
    <w:p w:rsidR="008B197E" w:rsidRDefault="008B197E">
      <w:pPr>
        <w:pStyle w:val="E-Mail"/>
        <w:rPr>
          <w:spacing w:val="-2"/>
        </w:rPr>
      </w:pPr>
    </w:p>
    <w:p w:rsidR="008B197E" w:rsidRDefault="008B197E">
      <w:pPr>
        <w:pStyle w:val="E-Mail"/>
      </w:pPr>
    </w:p>
    <w:p w:rsidR="008B197E" w:rsidRDefault="008B197E">
      <w:pPr>
        <w:jc w:val="center"/>
        <w:sectPr w:rsidR="008B197E" w:rsidSect="003B4153">
          <w:type w:val="continuous"/>
          <w:pgSz w:w="12240" w:h="15840" w:code="1"/>
          <w:pgMar w:top="1080" w:right="1080" w:bottom="1440" w:left="1080" w:header="720" w:footer="720" w:gutter="0"/>
          <w:cols w:num="3" w:space="0"/>
        </w:sectPr>
      </w:pPr>
    </w:p>
    <w:p w:rsidR="008B197E" w:rsidRDefault="008B197E">
      <w:pPr>
        <w:spacing w:after="0"/>
      </w:pPr>
      <w:r>
        <w:rPr>
          <w:b/>
          <w:sz w:val="24"/>
        </w:rPr>
        <w:lastRenderedPageBreak/>
        <w:t>ABSTRACT</w:t>
      </w:r>
    </w:p>
    <w:p w:rsidR="008B197E" w:rsidRDefault="000C7187">
      <w:pPr>
        <w:pStyle w:val="Abstract"/>
      </w:pPr>
      <w:r>
        <w:t>Understanding ethics in computer science and software engineering has become an important part of the profession as evidenced by the</w:t>
      </w:r>
      <w:r w:rsidR="001637F1">
        <w:t xml:space="preserve"> focus on developing ethical thinking and awareness in </w:t>
      </w:r>
      <w:r w:rsidR="009A3202">
        <w:t xml:space="preserve">university </w:t>
      </w:r>
      <w:r w:rsidR="001637F1">
        <w:t>students</w:t>
      </w:r>
      <w:r w:rsidR="001637F1" w:rsidRPr="001637F1">
        <w:t>.</w:t>
      </w:r>
      <w:r w:rsidR="001637F1">
        <w:t xml:space="preserve"> </w:t>
      </w:r>
      <w:r>
        <w:t>This article reviews pedagogical approaches to teaching ethics,</w:t>
      </w:r>
      <w:r w:rsidR="001637F1">
        <w:t xml:space="preserve"> in particular the importance of encouraging students to think ethically through group discussion on personally relevant topics.</w:t>
      </w:r>
      <w:r>
        <w:t xml:space="preserve"> Efforts of the last several decades had been successful in getting institutions to teach ethics to students in computing disciplines</w:t>
      </w:r>
      <w:r w:rsidR="004F72F4">
        <w:t>.  However</w:t>
      </w:r>
      <w:r>
        <w:t xml:space="preserve"> there are some institutions that have yet to implement </w:t>
      </w:r>
      <w:r w:rsidR="00D225BD">
        <w:t xml:space="preserve">some </w:t>
      </w:r>
      <w:r>
        <w:t>form of ethical education</w:t>
      </w:r>
      <w:r w:rsidR="004F72F4">
        <w:t xml:space="preserve"> that</w:t>
      </w:r>
      <w:r w:rsidR="00D225BD">
        <w:t xml:space="preserve"> </w:t>
      </w:r>
      <w:r>
        <w:t>could benefit from training in this area.</w:t>
      </w:r>
    </w:p>
    <w:p w:rsidR="008B197E" w:rsidRDefault="008B197E">
      <w:pPr>
        <w:spacing w:before="120" w:after="0"/>
      </w:pPr>
      <w:r>
        <w:rPr>
          <w:b/>
          <w:sz w:val="24"/>
        </w:rPr>
        <w:t>Categories and Subject Descriptors</w:t>
      </w:r>
    </w:p>
    <w:p w:rsidR="00AE0A11" w:rsidRDefault="00545DEB">
      <w:pPr>
        <w:spacing w:after="120"/>
        <w:rPr>
          <w:i/>
        </w:rPr>
      </w:pPr>
      <w:r>
        <w:t>K.4.1</w:t>
      </w:r>
      <w:r w:rsidR="008B197E">
        <w:t xml:space="preserve"> [</w:t>
      </w:r>
      <w:r>
        <w:rPr>
          <w:b/>
          <w:bCs/>
        </w:rPr>
        <w:t>Computers and Society</w:t>
      </w:r>
      <w:r w:rsidR="008B197E">
        <w:t xml:space="preserve">]: </w:t>
      </w:r>
      <w:r w:rsidR="00AE0A11">
        <w:t xml:space="preserve">Public Policy Issues - </w:t>
      </w:r>
      <w:r w:rsidR="00AE0A11" w:rsidRPr="00AE0A11">
        <w:rPr>
          <w:i/>
        </w:rPr>
        <w:t>ethics</w:t>
      </w:r>
    </w:p>
    <w:p w:rsidR="00AE0A11" w:rsidRPr="00AE0A11" w:rsidRDefault="00AE0A11">
      <w:pPr>
        <w:spacing w:after="120"/>
        <w:rPr>
          <w:i/>
        </w:rPr>
      </w:pPr>
      <w:r>
        <w:t>K.3.2 [</w:t>
      </w:r>
      <w:r w:rsidRPr="00AE0A11">
        <w:rPr>
          <w:b/>
        </w:rPr>
        <w:t>Computers and Education</w:t>
      </w:r>
      <w:r>
        <w:t xml:space="preserve">]: Computer and Information Science Education - </w:t>
      </w:r>
      <w:r w:rsidRPr="00AE0A11">
        <w:rPr>
          <w:i/>
        </w:rPr>
        <w:t>computer</w:t>
      </w:r>
      <w:r>
        <w:t xml:space="preserve"> </w:t>
      </w:r>
      <w:r w:rsidRPr="00AE0A11">
        <w:rPr>
          <w:i/>
        </w:rPr>
        <w:t>science education, curriculum</w:t>
      </w:r>
    </w:p>
    <w:p w:rsidR="008B197E" w:rsidRDefault="008B197E">
      <w:pPr>
        <w:spacing w:before="120" w:after="0"/>
      </w:pPr>
      <w:r>
        <w:rPr>
          <w:b/>
          <w:sz w:val="24"/>
        </w:rPr>
        <w:t>General Terms</w:t>
      </w:r>
    </w:p>
    <w:p w:rsidR="008B197E" w:rsidRDefault="008B197E">
      <w:pPr>
        <w:spacing w:after="120"/>
      </w:pPr>
      <w:r>
        <w:t xml:space="preserve">Management, Security, Human Factors, </w:t>
      </w:r>
      <w:r w:rsidR="00545DEB">
        <w:t>Legal Aspects</w:t>
      </w:r>
    </w:p>
    <w:p w:rsidR="008B197E" w:rsidRDefault="008B197E">
      <w:pPr>
        <w:spacing w:before="120" w:after="0"/>
      </w:pPr>
      <w:r>
        <w:rPr>
          <w:b/>
          <w:sz w:val="24"/>
        </w:rPr>
        <w:t>Keywords</w:t>
      </w:r>
    </w:p>
    <w:p w:rsidR="003C6C20" w:rsidRDefault="007F7C47">
      <w:pPr>
        <w:spacing w:after="120"/>
      </w:pPr>
      <w:proofErr w:type="gramStart"/>
      <w:r>
        <w:t>Ethics, Education</w:t>
      </w:r>
      <w:r w:rsidR="008B197E">
        <w:t>.</w:t>
      </w:r>
      <w:proofErr w:type="gramEnd"/>
    </w:p>
    <w:p w:rsidR="008B197E" w:rsidRDefault="008B197E">
      <w:pPr>
        <w:pStyle w:val="Heading1"/>
        <w:spacing w:before="120"/>
      </w:pPr>
      <w:r>
        <w:t>INTRODUCTION</w:t>
      </w:r>
    </w:p>
    <w:p w:rsidR="00D225BD" w:rsidRDefault="003C6C20" w:rsidP="003C6C20">
      <w:r>
        <w:t xml:space="preserve">The use of computing technologies has become an integral part of modern societies and professionals working in the industry may face ethical issues affecting individuals, </w:t>
      </w:r>
      <w:r w:rsidR="00663786">
        <w:t>organizations</w:t>
      </w:r>
      <w:r>
        <w:t xml:space="preserve"> and wider society</w:t>
      </w:r>
      <w:r w:rsidR="000E5E7B">
        <w:t xml:space="preserv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t xml:space="preserve">. </w:t>
      </w:r>
      <w:r w:rsidR="003A1ADC">
        <w:t>There are many potential issues that can be encountered and prof</w:t>
      </w:r>
      <w:r w:rsidR="00D225BD">
        <w:t xml:space="preserve">essionals may have to weigh competing and sometimes conflicting demands </w:t>
      </w:r>
      <w:r w:rsidR="00420721">
        <w:fldChar w:fldCharType="begin"/>
      </w:r>
      <w:r w:rsidR="000E5E7B">
        <w:instrText xml:space="preserve"> ADDIN EN.CITE &lt;EndNote&gt;&lt;Cite&gt;&lt;Author&gt;Anderson&lt;/Author&gt;&lt;Year&gt;1993&lt;/Year&gt;&lt;RecNum&gt;4&lt;/RecNum&gt;&lt;DisplayText&gt;[1]&lt;/DisplayText&gt;&lt;record&gt;&lt;rec-number&gt;4&lt;/rec-number&gt;&lt;foreign-keys&gt;&lt;key app="EN" db-id="sw9r52aeg5520ze0ee95s0deete5wppwp9ed"&gt;4&lt;/key&gt;&lt;/foreign-keys&gt;&lt;ref-type name="Journal Article"&gt;17&lt;/ref-type&gt;&lt;contributors&gt;&lt;authors&gt;&lt;author&gt;Anderson, Ronald E&lt;/author&gt;&lt;author&gt;Johnson, Deborah G&lt;/author&gt;&lt;author&gt;Gotterbarn, Donald&lt;/author&gt;&lt;author&gt;Perrolle, Judith&lt;/author&gt;&lt;/authors&gt;&lt;/contributors&gt;&lt;titles&gt;&lt;title&gt;Using the new ACM code of ethics in decision making&lt;/title&gt;&lt;secondary-title&gt;Communications of the ACM&lt;/secondary-title&gt;&lt;/titles&gt;&lt;periodical&gt;&lt;full-title&gt;Communications of the ACM&lt;/full-title&gt;&lt;/periodical&gt;&lt;pages&gt;98-107&lt;/pages&gt;&lt;volume&gt;36&lt;/volume&gt;&lt;number&gt;2&lt;/number&gt;&lt;dates&gt;&lt;year&gt;1993&lt;/year&gt;&lt;/dates&gt;&lt;isbn&gt;0001-0782&lt;/isbn&gt;&lt;urls&gt;&lt;/urls&gt;&lt;/record&gt;&lt;/Cite&gt;&lt;/EndNote&gt;</w:instrText>
      </w:r>
      <w:r w:rsidR="00420721">
        <w:fldChar w:fldCharType="separate"/>
      </w:r>
      <w:r w:rsidR="000E5E7B">
        <w:rPr>
          <w:noProof/>
        </w:rPr>
        <w:t>[</w:t>
      </w:r>
      <w:hyperlink w:anchor="_ENREF_1" w:tooltip="Anderson, 1993 #4" w:history="1">
        <w:r w:rsidR="00853BAB">
          <w:rPr>
            <w:noProof/>
          </w:rPr>
          <w:t>1</w:t>
        </w:r>
      </w:hyperlink>
      <w:r w:rsidR="000E5E7B">
        <w:rPr>
          <w:noProof/>
        </w:rPr>
        <w:t>]</w:t>
      </w:r>
      <w:r w:rsidR="00420721">
        <w:fldChar w:fldCharType="end"/>
      </w:r>
      <w:r w:rsidR="003A1ADC">
        <w:t xml:space="preserve">. For example, what should someone do if they believe there are security risks with a </w:t>
      </w:r>
      <w:r w:rsidR="00AE3571">
        <w:t>product</w:t>
      </w:r>
      <w:r w:rsidR="003A1ADC">
        <w:t xml:space="preserve"> </w:t>
      </w:r>
      <w:r w:rsidR="004F72F4">
        <w:t xml:space="preserve">but </w:t>
      </w:r>
      <w:r w:rsidR="003A1ADC">
        <w:t xml:space="preserve">management is content </w:t>
      </w:r>
      <w:r w:rsidR="00D225BD">
        <w:t xml:space="preserve">to make it available to clients </w:t>
      </w:r>
      <w:r w:rsidR="003A1ADC">
        <w:t>because it is 'secure enough'</w:t>
      </w:r>
      <w:r w:rsidR="004F72F4">
        <w:t>?</w:t>
      </w:r>
      <w:r w:rsidR="003A1ADC">
        <w:t xml:space="preserve"> Or </w:t>
      </w:r>
      <w:r w:rsidR="004F72F4">
        <w:t>a question that is currently</w:t>
      </w:r>
      <w:r w:rsidR="001637F1">
        <w:t xml:space="preserve"> </w:t>
      </w:r>
      <w:r w:rsidR="003A1ADC">
        <w:t xml:space="preserve">more topical, how should an employee react to </w:t>
      </w:r>
      <w:r w:rsidR="00C50A24">
        <w:t xml:space="preserve">knowledge of </w:t>
      </w:r>
      <w:r w:rsidR="003A1ADC">
        <w:t xml:space="preserve">widespread privacy breaches </w:t>
      </w:r>
      <w:r w:rsidR="00C50A24">
        <w:t xml:space="preserve">their </w:t>
      </w:r>
      <w:r w:rsidR="00663786">
        <w:t>organization</w:t>
      </w:r>
      <w:r w:rsidR="003A1ADC">
        <w:t>? For developers of new technologies</w:t>
      </w:r>
      <w:r w:rsidR="00C50A24">
        <w:t>, there are many issues</w:t>
      </w:r>
      <w:r w:rsidR="003A1ADC">
        <w:t xml:space="preserve"> </w:t>
      </w:r>
      <w:r w:rsidR="004F72F4">
        <w:t xml:space="preserve">that can arise </w:t>
      </w:r>
      <w:r w:rsidR="003A1ADC">
        <w:t>without precedent</w:t>
      </w:r>
      <w:r w:rsidR="00655623">
        <w:t>, such as</w:t>
      </w:r>
      <w:r w:rsidR="001637F1">
        <w:t xml:space="preserve"> </w:t>
      </w:r>
      <w:r w:rsidR="003A1ADC">
        <w:t>who is to blame when autonomous vehicl</w:t>
      </w:r>
      <w:r w:rsidR="00AE3571">
        <w:t>es are involved in an accident? S</w:t>
      </w:r>
      <w:r w:rsidR="003A1ADC">
        <w:t>hould military robots be allowed to make firing decisions without human supervision?</w:t>
      </w:r>
      <w:r w:rsidR="00AE3571">
        <w:t xml:space="preserve"> These are samples from a wide range of issues that a rapidly changing field must face</w:t>
      </w:r>
      <w:r w:rsidR="004F72F4">
        <w:t>.</w:t>
      </w:r>
      <w:r w:rsidR="00AE3571">
        <w:t xml:space="preserve"> </w:t>
      </w:r>
      <w:r w:rsidR="004F72F4">
        <w:t>S</w:t>
      </w:r>
      <w:r w:rsidR="00AE3571">
        <w:t xml:space="preserve">tudents in computing disciplines should be aware of what they could expect in the workforce </w:t>
      </w:r>
      <w:r w:rsidR="004F72F4">
        <w:t>as well as</w:t>
      </w:r>
      <w:r w:rsidR="001637F1">
        <w:t xml:space="preserve"> </w:t>
      </w:r>
      <w:r w:rsidR="00AE3571">
        <w:t>how to deal with such issues</w:t>
      </w:r>
      <w:r w:rsidR="000E5E7B">
        <w:t xml:space="preserve"> </w:t>
      </w:r>
      <w:r w:rsidR="00420721">
        <w:fldChar w:fldCharType="begin"/>
      </w:r>
      <w:r w:rsidR="002670B6">
        <w:instrText xml:space="preserve"> ADDIN EN.CITE &lt;EndNote&gt;&lt;Cite&gt;&lt;Author&gt;Todd&lt;/Author&gt;&lt;Year&gt;2001&lt;/Year&gt;&lt;RecNum&gt;9&lt;/RecNum&gt;&lt;DisplayText&gt;[14]&lt;/DisplayText&gt;&lt;record&gt;&lt;rec-number&gt;9&lt;/rec-number&gt;&lt;foreign-keys&gt;&lt;key app="EN" db-id="sw9r52aeg5520ze0ee95s0deete5wppwp9ed"&gt;9&lt;/key&gt;&lt;/foreign-keys&gt;&lt;ref-type name="Conference Proceedings"&gt;10&lt;/ref-type&gt;&lt;contributors&gt;&lt;authors&gt;&lt;author&gt;Todd, Kim&lt;/author&gt;&lt;author&gt;Verbick, Tabatha&lt;/author&gt;&lt;author&gt;Miller, Merlin&lt;/author&gt;&lt;/authors&gt;&lt;/contributors&gt;&lt;titles&gt;&lt;title&gt;Ethics education in the microchip millennium&lt;/title&gt;&lt;secondary-title&gt;Proceedings of the 29th annual ACM SIGUCCS conference on User services&lt;/secondary-title&gt;&lt;/titles&gt;&lt;pages&gt;271-274&lt;/pages&gt;&lt;dates&gt;&lt;year&gt;2001&lt;/year&gt;&lt;/dates&gt;&lt;publisher&gt;ACM&lt;/publisher&gt;&lt;isbn&gt;1581133820&lt;/isbn&gt;&lt;urls&gt;&lt;/urls&gt;&lt;/record&gt;&lt;/Cite&gt;&lt;/EndNote&gt;</w:instrText>
      </w:r>
      <w:r w:rsidR="00420721">
        <w:fldChar w:fldCharType="separate"/>
      </w:r>
      <w:r w:rsidR="002670B6">
        <w:rPr>
          <w:noProof/>
        </w:rPr>
        <w:t>[</w:t>
      </w:r>
      <w:hyperlink w:anchor="_ENREF_14" w:tooltip="Todd, 2001 #9" w:history="1">
        <w:r w:rsidR="00853BAB">
          <w:rPr>
            <w:noProof/>
          </w:rPr>
          <w:t>14</w:t>
        </w:r>
      </w:hyperlink>
      <w:r w:rsidR="002670B6">
        <w:rPr>
          <w:noProof/>
        </w:rPr>
        <w:t>]</w:t>
      </w:r>
      <w:r w:rsidR="00420721">
        <w:fldChar w:fldCharType="end"/>
      </w:r>
      <w:r w:rsidR="00AE3571">
        <w:t xml:space="preserve">. </w:t>
      </w:r>
    </w:p>
    <w:p w:rsidR="001E4F7F" w:rsidRPr="003C6C20" w:rsidRDefault="001E4F7F" w:rsidP="003C6C20">
      <w:r>
        <w:t>This article reviews some of the research on education in computing ethics</w:t>
      </w:r>
      <w:r w:rsidR="00FE7A53">
        <w:t>.</w:t>
      </w:r>
      <w:r>
        <w:t xml:space="preserve"> </w:t>
      </w:r>
      <w:r w:rsidR="00FE7A53">
        <w:t xml:space="preserve">Section </w:t>
      </w:r>
      <w:proofErr w:type="gramStart"/>
      <w:r w:rsidR="00FE7A53">
        <w:t xml:space="preserve">1 </w:t>
      </w:r>
      <w:r>
        <w:t xml:space="preserve"> </w:t>
      </w:r>
      <w:r w:rsidR="00FE7A53">
        <w:t>summarizes</w:t>
      </w:r>
      <w:proofErr w:type="gramEnd"/>
      <w:r w:rsidR="00FE7A53">
        <w:t xml:space="preserve"> some of </w:t>
      </w:r>
      <w:r>
        <w:t>the ideas behind popular pedagogical approaches and the</w:t>
      </w:r>
      <w:r w:rsidR="00FE7A53">
        <w:t>n moves on to the</w:t>
      </w:r>
      <w:r>
        <w:t xml:space="preserve"> result</w:t>
      </w:r>
      <w:r w:rsidR="00FE7A53">
        <w:t>s</w:t>
      </w:r>
      <w:r>
        <w:t xml:space="preserve"> of their applications </w:t>
      </w:r>
      <w:r w:rsidR="00FE7A53">
        <w:t xml:space="preserve"> in </w:t>
      </w:r>
      <w:r>
        <w:t xml:space="preserve">undergraduate computer science and software engineering programmes. Section 2 </w:t>
      </w:r>
      <w:r w:rsidR="00FE7A53">
        <w:t>reviews the</w:t>
      </w:r>
      <w:r w:rsidR="009A3202">
        <w:t xml:space="preserve"> </w:t>
      </w:r>
      <w:r>
        <w:t xml:space="preserve">topic of professional and what is expected of </w:t>
      </w:r>
      <w:r w:rsidR="00B275AB">
        <w:t>a</w:t>
      </w:r>
      <w:r>
        <w:t xml:space="preserve"> profession with regards to ethical conduct. Section 3 introduces ethical codes that have been developed by computing associations </w:t>
      </w:r>
      <w:r w:rsidR="00D225BD">
        <w:t>and</w:t>
      </w:r>
      <w:r>
        <w:t xml:space="preserve"> some of the issues that surround them. Section 4 reviews approaches to teaching ethics in </w:t>
      </w:r>
      <w:r>
        <w:lastRenderedPageBreak/>
        <w:t>computer science</w:t>
      </w:r>
      <w:r w:rsidR="00FE7A53">
        <w:t>,</w:t>
      </w:r>
      <w:r>
        <w:t xml:space="preserve"> and Section 5 looks at recent surveys </w:t>
      </w:r>
      <w:r w:rsidR="00D225BD">
        <w:t xml:space="preserve">of </w:t>
      </w:r>
      <w:r>
        <w:t>the state of computing ethics in higher-level education.</w:t>
      </w:r>
    </w:p>
    <w:p w:rsidR="008B197E" w:rsidRDefault="00705330">
      <w:pPr>
        <w:pStyle w:val="Heading1"/>
        <w:spacing w:before="120"/>
      </w:pPr>
      <w:r>
        <w:t>PROFESSIONAL ETHICS</w:t>
      </w:r>
    </w:p>
    <w:p w:rsidR="001F6548" w:rsidRDefault="00705330">
      <w:pPr>
        <w:pStyle w:val="BodyTextIndent"/>
        <w:spacing w:after="120"/>
        <w:ind w:firstLine="0"/>
      </w:pPr>
      <w:r>
        <w:t>Several authors have suggested that computing disciplines should teach ethics as part of the</w:t>
      </w:r>
      <w:r w:rsidR="00FE7A53">
        <w:t>ir</w:t>
      </w:r>
      <w:r>
        <w:t xml:space="preserve"> </w:t>
      </w:r>
      <w:r w:rsidR="00663786">
        <w:t>curriculum</w:t>
      </w:r>
      <w:r w:rsidR="00FE7A53">
        <w:t>,</w:t>
      </w:r>
      <w:r>
        <w:t xml:space="preserve"> as computing professionals interact with and develop technologies that increasingly have effects on society as a whole</w:t>
      </w:r>
      <w:r w:rsidR="000E5E7B">
        <w:t xml:space="preserve"> </w:t>
      </w:r>
      <w:r w:rsidR="00420721">
        <w:fldChar w:fldCharType="begin"/>
      </w:r>
      <w:r w:rsidR="002670B6">
        <w:instrText xml:space="preserve"> ADDIN EN.CITE &lt;EndNote&gt;&lt;Cite&gt;&lt;Author&gt;Little&lt;/Author&gt;&lt;Year&gt;1999&lt;/Year&gt;&lt;RecNum&gt;11&lt;/RecNum&gt;&lt;DisplayText&gt;[8; 14]&lt;/DisplayText&gt;&lt;record&gt;&lt;rec-number&gt;11&lt;/rec-number&gt;&lt;foreign-keys&gt;&lt;key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Cite&gt;&lt;Author&gt;Todd&lt;/Author&gt;&lt;Year&gt;2001&lt;/Year&gt;&lt;RecNum&gt;9&lt;/RecNum&gt;&lt;record&gt;&lt;rec-number&gt;9&lt;/rec-number&gt;&lt;foreign-keys&gt;&lt;key app="EN" db-id="sw9r52aeg5520ze0ee95s0deete5wppwp9ed"&gt;9&lt;/key&gt;&lt;/foreign-keys&gt;&lt;ref-type name="Conference Proceedings"&gt;10&lt;/ref-type&gt;&lt;contributors&gt;&lt;authors&gt;&lt;author&gt;Todd, Kim&lt;/author&gt;&lt;author&gt;Verbick, Tabatha&lt;/author&gt;&lt;author&gt;Miller, Merlin&lt;/author&gt;&lt;/authors&gt;&lt;/contributors&gt;&lt;titles&gt;&lt;title&gt;Ethics education in the microchip millennium&lt;/title&gt;&lt;secondary-title&gt;Proceedings of the 29th annual ACM SIGUCCS conference on User services&lt;/secondary-title&gt;&lt;/titles&gt;&lt;pages&gt;271-274&lt;/pages&gt;&lt;dates&gt;&lt;year&gt;2001&lt;/year&gt;&lt;/dates&gt;&lt;publisher&gt;ACM&lt;/publisher&gt;&lt;isbn&gt;1581133820&lt;/isbn&gt;&lt;urls&gt;&lt;/urls&gt;&lt;/record&gt;&lt;/Cite&gt;&lt;/EndNote&gt;</w:instrText>
      </w:r>
      <w:r w:rsidR="00420721">
        <w:fldChar w:fldCharType="separate"/>
      </w:r>
      <w:r w:rsidR="002670B6">
        <w:rPr>
          <w:noProof/>
        </w:rPr>
        <w:t>[</w:t>
      </w:r>
      <w:hyperlink w:anchor="_ENREF_8" w:tooltip="Little, 1999 #11" w:history="1">
        <w:r w:rsidR="00853BAB">
          <w:rPr>
            <w:noProof/>
          </w:rPr>
          <w:t>8</w:t>
        </w:r>
      </w:hyperlink>
      <w:r w:rsidR="002670B6">
        <w:rPr>
          <w:noProof/>
        </w:rPr>
        <w:t xml:space="preserve">; </w:t>
      </w:r>
      <w:hyperlink w:anchor="_ENREF_14" w:tooltip="Todd, 2001 #9" w:history="1">
        <w:r w:rsidR="00853BAB">
          <w:rPr>
            <w:noProof/>
          </w:rPr>
          <w:t>14</w:t>
        </w:r>
      </w:hyperlink>
      <w:r w:rsidR="002670B6">
        <w:rPr>
          <w:noProof/>
        </w:rPr>
        <w:t>]</w:t>
      </w:r>
      <w:r w:rsidR="00420721">
        <w:fldChar w:fldCharType="end"/>
      </w:r>
      <w:r>
        <w:t xml:space="preserve">. </w:t>
      </w:r>
      <w:r w:rsidR="00FE7A53">
        <w:t>One</w:t>
      </w:r>
      <w:r w:rsidR="001637F1">
        <w:t xml:space="preserve"> </w:t>
      </w:r>
      <w:r>
        <w:t xml:space="preserve">topic </w:t>
      </w:r>
      <w:r w:rsidR="003C6C20">
        <w:t xml:space="preserve">often </w:t>
      </w:r>
      <w:r>
        <w:t>discussed is what it m</w:t>
      </w:r>
      <w:r w:rsidR="00345963">
        <w:t xml:space="preserve">eans </w:t>
      </w:r>
      <w:r w:rsidR="00FE7A53">
        <w:t xml:space="preserve">for computer science </w:t>
      </w:r>
      <w:r w:rsidR="00345963">
        <w:t>to b</w:t>
      </w:r>
      <w:r w:rsidR="00D30FC1">
        <w:t xml:space="preserve">e </w:t>
      </w:r>
      <w:r w:rsidR="00FE7A53">
        <w:t xml:space="preserve">considered </w:t>
      </w:r>
      <w:r w:rsidR="00D30FC1">
        <w:t>a profession</w:t>
      </w:r>
      <w:r w:rsidR="00FE7A53">
        <w:t>,</w:t>
      </w:r>
      <w:r w:rsidR="00D30FC1">
        <w:t xml:space="preserve"> and whether the computing</w:t>
      </w:r>
      <w:r w:rsidR="00345963">
        <w:t xml:space="preserve"> industry </w:t>
      </w:r>
      <w:r w:rsidR="00FE7A53">
        <w:t>should</w:t>
      </w:r>
      <w:r w:rsidR="001637F1">
        <w:t xml:space="preserve"> </w:t>
      </w:r>
      <w:r w:rsidR="00345963">
        <w:t xml:space="preserve">model practices of other more established professions </w:t>
      </w:r>
      <w:r w:rsidR="00D30FC1">
        <w:t>such as</w:t>
      </w:r>
      <w:r w:rsidR="00345963">
        <w:t xml:space="preserve"> medicine, accounting and law</w:t>
      </w:r>
      <w:r w:rsidR="000F62A3">
        <w:t xml:space="preserve">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0F62A3">
        <w:t xml:space="preserve">. Benveniste </w:t>
      </w:r>
      <w:r w:rsidR="00420721">
        <w:fldChar w:fldCharType="begin"/>
      </w:r>
      <w:r w:rsidR="000720BA">
        <w:instrText xml:space="preserve"> ADDIN EN.CITE &lt;EndNote&gt;&lt;Cite&gt;&lt;Author&gt;Benveniste&lt;/Author&gt;&lt;Year&gt;1987&lt;/Year&gt;&lt;RecNum&gt;12&lt;/RecNum&gt;&lt;DisplayText&gt;[3]&lt;/DisplayText&gt;&lt;record&gt;&lt;rec-number&gt;12&lt;/rec-number&gt;&lt;foreign-keys&gt;&lt;key app="EN" db-id="sw9r52aeg5520ze0ee95s0deete5wppwp9ed"&gt;12&lt;/key&gt;&lt;/foreign-keys&gt;&lt;ref-type name="Book"&gt;6&lt;/ref-type&gt;&lt;contributors&gt;&lt;authors&gt;&lt;author&gt;Benveniste, Guy&lt;/author&gt;&lt;/authors&gt;&lt;/contributors&gt;&lt;titles&gt;&lt;title&gt;Professionalizing the organization: Reducing bureaucracy to enhance effectiveness&lt;/title&gt;&lt;/titles&gt;&lt;dates&gt;&lt;year&gt;1987&lt;/year&gt;&lt;/dates&gt;&lt;publisher&gt;Jossey-Bass San Francisco&lt;/publisher&gt;&lt;isbn&gt;1555420397&lt;/isbn&gt;&lt;urls&gt;&lt;/urls&gt;&lt;/record&gt;&lt;/Cite&gt;&lt;/EndNote&gt;</w:instrText>
      </w:r>
      <w:r w:rsidR="00420721">
        <w:fldChar w:fldCharType="separate"/>
      </w:r>
      <w:r w:rsidR="000720BA">
        <w:rPr>
          <w:noProof/>
        </w:rPr>
        <w:t>[</w:t>
      </w:r>
      <w:hyperlink w:anchor="_ENREF_3" w:tooltip="Benveniste, 1987 #12" w:history="1">
        <w:r w:rsidR="00853BAB">
          <w:rPr>
            <w:noProof/>
          </w:rPr>
          <w:t>3</w:t>
        </w:r>
      </w:hyperlink>
      <w:r w:rsidR="000720BA">
        <w:rPr>
          <w:noProof/>
        </w:rPr>
        <w:t>]</w:t>
      </w:r>
      <w:r w:rsidR="00420721">
        <w:fldChar w:fldCharType="end"/>
      </w:r>
      <w:r w:rsidR="003C6C20">
        <w:t xml:space="preserve">  </w:t>
      </w:r>
      <w:r w:rsidR="00345963">
        <w:t xml:space="preserve">suggests </w:t>
      </w:r>
      <w:r w:rsidR="00FE7A53">
        <w:t xml:space="preserve">that professions have </w:t>
      </w:r>
      <w:r w:rsidR="00345963">
        <w:t xml:space="preserve">several elements </w:t>
      </w:r>
      <w:r w:rsidR="00FE7A53">
        <w:t xml:space="preserve">in </w:t>
      </w:r>
      <w:r w:rsidR="00345963">
        <w:t>common</w:t>
      </w:r>
      <w:r w:rsidR="0074659B">
        <w:t>, such as the application of advanced skills and maintaining a code of ethics</w:t>
      </w:r>
      <w:r w:rsidR="00FE7A53">
        <w:t>.</w:t>
      </w:r>
      <w:r w:rsidR="001637F1">
        <w:t xml:space="preserve"> </w:t>
      </w:r>
      <w:r w:rsidR="009A3202">
        <w:t>Many of t</w:t>
      </w:r>
      <w:r w:rsidR="00655623">
        <w:t xml:space="preserve">hese also </w:t>
      </w:r>
      <w:r w:rsidR="00345963">
        <w:t xml:space="preserve">apply to the computing </w:t>
      </w:r>
      <w:r w:rsidR="000F62A3">
        <w:t xml:space="preserve">industry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rsidR="00345963">
        <w:t xml:space="preserve">. </w:t>
      </w:r>
      <w:r w:rsidR="00D30FC1">
        <w:t>O</w:t>
      </w:r>
      <w:r w:rsidR="00345963">
        <w:t xml:space="preserve">ne </w:t>
      </w:r>
      <w:r w:rsidR="00655623">
        <w:t xml:space="preserve">of the </w:t>
      </w:r>
      <w:r w:rsidR="00345963">
        <w:t>key element</w:t>
      </w:r>
      <w:r w:rsidR="00655623">
        <w:t>s</w:t>
      </w:r>
      <w:r w:rsidR="00345963">
        <w:t xml:space="preserve"> of a profession </w:t>
      </w:r>
      <w:r w:rsidR="00D30FC1">
        <w:t>that is</w:t>
      </w:r>
      <w:r w:rsidR="001F3349">
        <w:t xml:space="preserve"> not</w:t>
      </w:r>
      <w:r w:rsidR="00D30FC1">
        <w:t xml:space="preserve"> commonly seen in the computing industry </w:t>
      </w:r>
      <w:r w:rsidR="00345963">
        <w:t xml:space="preserve">is formal testing and admission of members to an association. </w:t>
      </w:r>
      <w:r w:rsidR="0074659B">
        <w:t xml:space="preserve">While </w:t>
      </w:r>
      <w:r w:rsidR="00655623">
        <w:t>institutes</w:t>
      </w:r>
      <w:r w:rsidR="001637F1">
        <w:t xml:space="preserve"> </w:t>
      </w:r>
      <w:r w:rsidR="0074659B">
        <w:t xml:space="preserve">such </w:t>
      </w:r>
      <w:r w:rsidR="00D30FC1">
        <w:t xml:space="preserve">as the Association for Computing Machinery (ACM), the Institute of Electrical and Electronics Engineers (IEEE) and the British Computing Society (BCS) </w:t>
      </w:r>
      <w:r w:rsidR="0074659B">
        <w:t xml:space="preserve">exist and maintain codes of conduct and ethics, membership is </w:t>
      </w:r>
      <w:r w:rsidR="00655623">
        <w:t xml:space="preserve">typically </w:t>
      </w:r>
      <w:r w:rsidR="0074659B">
        <w:t>voluntary</w:t>
      </w:r>
      <w:r w:rsidR="00655623">
        <w:t>.</w:t>
      </w:r>
      <w:r w:rsidR="001637F1">
        <w:t xml:space="preserve"> </w:t>
      </w:r>
      <w:r w:rsidR="00655623">
        <w:t>C</w:t>
      </w:r>
      <w:r w:rsidR="0074659B">
        <w:t>onsequently</w:t>
      </w:r>
      <w:r w:rsidR="001637F1">
        <w:t xml:space="preserve"> </w:t>
      </w:r>
      <w:r w:rsidR="0074659B">
        <w:t>the value of understanding and adhering to a code of ethics is not a priority in the workplace or in education</w:t>
      </w:r>
      <w:r w:rsidR="000F62A3">
        <w:t xml:space="preserv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rsidR="0074659B">
        <w:t xml:space="preserve">. In </w:t>
      </w:r>
      <w:r w:rsidR="00655623">
        <w:t xml:space="preserve">other fields such as </w:t>
      </w:r>
      <w:r w:rsidR="0074659B">
        <w:t xml:space="preserve">medicine, for example, breach of ethics can </w:t>
      </w:r>
      <w:r w:rsidR="007062CF">
        <w:t>amount</w:t>
      </w:r>
      <w:r w:rsidR="0074659B">
        <w:t xml:space="preserve"> to malpractice and have serious consequences for the individual and their </w:t>
      </w:r>
      <w:r w:rsidR="00663786">
        <w:t>organization</w:t>
      </w:r>
      <w:r w:rsidR="000F62A3">
        <w:t xml:space="preserve">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7062CF">
        <w:t xml:space="preserve">. </w:t>
      </w:r>
      <w:r w:rsidR="00655623">
        <w:t xml:space="preserve">Because of this, </w:t>
      </w:r>
      <w:r w:rsidR="007062CF">
        <w:t xml:space="preserve">training programs and membership examinations for medical professionals </w:t>
      </w:r>
      <w:r w:rsidR="00655623">
        <w:t>prioritise teaching and understanding ethical codes</w:t>
      </w:r>
      <w:r w:rsidR="007062CF">
        <w:t xml:space="preserve">. While similar breaches of ethics can occur in the </w:t>
      </w:r>
      <w:r w:rsidR="00D30FC1">
        <w:t>computing</w:t>
      </w:r>
      <w:r w:rsidR="007062CF">
        <w:t xml:space="preserve"> industry, </w:t>
      </w:r>
      <w:r w:rsidR="00655623">
        <w:t xml:space="preserve">in </w:t>
      </w:r>
      <w:r w:rsidR="007062CF">
        <w:t xml:space="preserve">many institutions </w:t>
      </w:r>
      <w:r w:rsidR="00655623">
        <w:t>ethica</w:t>
      </w:r>
      <w:r w:rsidR="001637F1">
        <w:t>l</w:t>
      </w:r>
      <w:r w:rsidR="00655623">
        <w:t xml:space="preserve"> codes are of secondary importance to technical issues</w:t>
      </w:r>
      <w:r w:rsidR="001637F1">
        <w:t xml:space="preserv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rsidR="000F62A3">
        <w:t xml:space="preserve">. Little </w:t>
      </w:r>
      <w:proofErr w:type="gramStart"/>
      <w:r w:rsidR="000F62A3">
        <w:t>et</w:t>
      </w:r>
      <w:proofErr w:type="gramEnd"/>
      <w:r w:rsidR="000F62A3">
        <w:t xml:space="preserve">. </w:t>
      </w:r>
      <w:r w:rsidR="001637F1">
        <w:t>a</w:t>
      </w:r>
      <w:r w:rsidR="000F62A3">
        <w:t>l</w:t>
      </w:r>
      <w:r w:rsidR="001637F1">
        <w:t>.</w:t>
      </w:r>
      <w:r w:rsidR="000F62A3">
        <w:t xml:space="preserv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rsidR="007062CF">
        <w:t xml:space="preserve"> a</w:t>
      </w:r>
      <w:r w:rsidR="000F62A3">
        <w:t>rgue</w:t>
      </w:r>
      <w:r w:rsidR="007062CF">
        <w:t xml:space="preserve"> that because </w:t>
      </w:r>
      <w:r w:rsidR="00655623">
        <w:t>new graduates will go on to have a significant impact on society and can face a</w:t>
      </w:r>
      <w:r w:rsidR="007062CF">
        <w:t xml:space="preserve"> range of ethical </w:t>
      </w:r>
      <w:r w:rsidR="00A743E7">
        <w:t>dilemmas</w:t>
      </w:r>
      <w:r w:rsidR="007062CF">
        <w:t xml:space="preserve"> in the workplace, </w:t>
      </w:r>
      <w:r w:rsidR="00655623">
        <w:t xml:space="preserve">ethics should be incorporated </w:t>
      </w:r>
      <w:proofErr w:type="gramStart"/>
      <w:r w:rsidR="00655623">
        <w:t>as</w:t>
      </w:r>
      <w:proofErr w:type="gramEnd"/>
      <w:r w:rsidR="00655623">
        <w:t xml:space="preserve"> part of undergraduate training programmes</w:t>
      </w:r>
    </w:p>
    <w:p w:rsidR="001F6548" w:rsidRDefault="001F6548" w:rsidP="001F6548">
      <w:pPr>
        <w:pStyle w:val="Heading1"/>
      </w:pPr>
      <w:r>
        <w:t>ETHICAL CODES IN COMPUTING</w:t>
      </w:r>
    </w:p>
    <w:p w:rsidR="008848E2" w:rsidRDefault="008848E2" w:rsidP="001F6548">
      <w:r>
        <w:t xml:space="preserve">Ethical codes </w:t>
      </w:r>
      <w:r w:rsidR="00B275AB">
        <w:t>of conduct have been developed b</w:t>
      </w:r>
      <w:r>
        <w:t xml:space="preserve">y prominent computing associations such as </w:t>
      </w:r>
      <w:r w:rsidR="001A3D71">
        <w:t xml:space="preserve">the </w:t>
      </w:r>
      <w:r w:rsidR="00D30FC1">
        <w:t>ACM</w:t>
      </w:r>
      <w:r w:rsidR="001A3D71">
        <w:t xml:space="preserve">, </w:t>
      </w:r>
      <w:r>
        <w:t>IEEE</w:t>
      </w:r>
      <w:r w:rsidR="0065565B">
        <w:t xml:space="preserve"> and BCS</w:t>
      </w:r>
      <w:r w:rsidR="004358D6">
        <w:t>.</w:t>
      </w:r>
      <w:r>
        <w:t xml:space="preserve"> </w:t>
      </w:r>
      <w:r w:rsidR="004358D6">
        <w:t>In addition to outlining</w:t>
      </w:r>
      <w:r>
        <w:t xml:space="preserve"> expected </w:t>
      </w:r>
      <w:r w:rsidR="001637F1">
        <w:t>behaviours</w:t>
      </w:r>
      <w:r>
        <w:t xml:space="preserve"> and qualities of</w:t>
      </w:r>
      <w:r w:rsidR="004358D6">
        <w:t xml:space="preserve"> their members, they form a basis for teaching </w:t>
      </w:r>
      <w:r>
        <w:t xml:space="preserve">students about expected </w:t>
      </w:r>
      <w:r w:rsidR="001637F1">
        <w:t>behaviours</w:t>
      </w:r>
      <w:r w:rsidR="004358D6">
        <w:t xml:space="preserve"> in the workplace</w:t>
      </w:r>
      <w:r w:rsidR="0065565B">
        <w:t xml:space="preserve">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B275AB">
        <w:t>. One critique of such codes</w:t>
      </w:r>
      <w:r w:rsidR="002B784C">
        <w:t xml:space="preserve"> is that they are </w:t>
      </w:r>
      <w:r w:rsidR="004358D6">
        <w:t>ambigu</w:t>
      </w:r>
      <w:r w:rsidR="002B784C">
        <w:t>ous</w:t>
      </w:r>
      <w:r w:rsidR="004358D6">
        <w:t xml:space="preserve">. While people can generally agree on </w:t>
      </w:r>
      <w:r w:rsidR="002B784C">
        <w:t xml:space="preserve">the more </w:t>
      </w:r>
      <w:r w:rsidR="000F3762">
        <w:t>general principle</w:t>
      </w:r>
      <w:r w:rsidR="002B784C">
        <w:t>s</w:t>
      </w:r>
      <w:r w:rsidR="000F3762">
        <w:t xml:space="preserve"> contained in codes of ethics, for example avoiding harm to others, it is not always clear how</w:t>
      </w:r>
      <w:r w:rsidR="00B275AB">
        <w:t xml:space="preserve"> </w:t>
      </w:r>
      <w:r w:rsidR="002B784C">
        <w:t>this should be done.</w:t>
      </w:r>
      <w:r w:rsidR="000F3762">
        <w:t xml:space="preserve"> </w:t>
      </w:r>
      <w:r w:rsidR="002B784C">
        <w:t xml:space="preserve">This is </w:t>
      </w:r>
      <w:r w:rsidR="000F3762">
        <w:t>particularly</w:t>
      </w:r>
      <w:r w:rsidR="002B784C">
        <w:t xml:space="preserve"> important</w:t>
      </w:r>
      <w:r w:rsidR="000F3762">
        <w:t xml:space="preserve"> when dealing with complex </w:t>
      </w:r>
      <w:r w:rsidR="00D30FC1">
        <w:t xml:space="preserve">systems and development processes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0F3762">
        <w:t xml:space="preserve">. </w:t>
      </w:r>
      <w:r w:rsidR="002B784C">
        <w:t>One</w:t>
      </w:r>
      <w:r w:rsidR="000F3762">
        <w:t xml:space="preserve"> popular example of this is the case of the Therac</w:t>
      </w:r>
      <w:r w:rsidR="0065565B">
        <w:t>-</w:t>
      </w:r>
      <w:r w:rsidR="000F3762">
        <w:t>25, a device for providing controlled bursts of radiation in therapy</w:t>
      </w:r>
      <w:r w:rsidR="00064A3E">
        <w:t xml:space="preserve"> </w:t>
      </w:r>
      <w:r w:rsidR="00420721">
        <w:fldChar w:fldCharType="begin"/>
      </w:r>
      <w:r w:rsidR="000720BA">
        <w:instrText xml:space="preserve"> ADDIN EN.CITE &lt;EndNote&gt;&lt;Cite&gt;&lt;Author&gt;Miller&lt;/Author&gt;&lt;Year&gt;1988&lt;/Year&gt;&lt;RecNum&gt;3&lt;/RecNum&gt;&lt;DisplayText&gt;[10]&lt;/DisplayText&gt;&lt;record&gt;&lt;rec-number&gt;3&lt;/rec-number&gt;&lt;foreign-keys&gt;&lt;key app="EN" db-id="sw9r52aeg5520ze0ee95s0deete5wppwp9ed"&gt;3&lt;/key&gt;&lt;/foreign-keys&gt;&lt;ref-type name="Journal Article"&gt;17&lt;/ref-type&gt;&lt;contributors&gt;&lt;authors&gt;&lt;author&gt;Miller, Keith&lt;/author&gt;&lt;/authors&gt;&lt;/contributors&gt;&lt;titles&gt;&lt;title&gt;Integrating computer ethics into the computer science curriculum&lt;/title&gt;&lt;secondary-title&gt;Computer Science Education&lt;/secondary-title&gt;&lt;/titles&gt;&lt;periodical&gt;&lt;full-title&gt;Computer Science Education&lt;/full-title&gt;&lt;/periodical&gt;&lt;pages&gt;37-52&lt;/pages&gt;&lt;volume&gt;1&lt;/volume&gt;&lt;number&gt;1&lt;/number&gt;&lt;dates&gt;&lt;year&gt;1988&lt;/year&gt;&lt;/dates&gt;&lt;isbn&gt;0899-3408&lt;/isbn&gt;&lt;urls&gt;&lt;/urls&gt;&lt;/record&gt;&lt;/Cite&gt;&lt;/EndNote&gt;</w:instrText>
      </w:r>
      <w:r w:rsidR="00420721">
        <w:fldChar w:fldCharType="separate"/>
      </w:r>
      <w:r w:rsidR="000720BA">
        <w:rPr>
          <w:noProof/>
        </w:rPr>
        <w:t>[</w:t>
      </w:r>
      <w:hyperlink w:anchor="_ENREF_10" w:tooltip="Miller, 1988 #3" w:history="1">
        <w:r w:rsidR="00853BAB">
          <w:rPr>
            <w:noProof/>
          </w:rPr>
          <w:t>10</w:t>
        </w:r>
      </w:hyperlink>
      <w:r w:rsidR="000720BA">
        <w:rPr>
          <w:noProof/>
        </w:rPr>
        <w:t>]</w:t>
      </w:r>
      <w:r w:rsidR="00420721">
        <w:fldChar w:fldCharType="end"/>
      </w:r>
      <w:r w:rsidR="000F3762">
        <w:t>. A bug in the control software cause</w:t>
      </w:r>
      <w:r w:rsidR="00D30FC1">
        <w:t>d</w:t>
      </w:r>
      <w:r w:rsidR="000F3762">
        <w:t xml:space="preserve"> lethal doses of radiation to be administered to two patients</w:t>
      </w:r>
      <w:r w:rsidR="002B784C">
        <w:t>,</w:t>
      </w:r>
      <w:r w:rsidR="000F3762">
        <w:t xml:space="preserve"> who subsequently died. While </w:t>
      </w:r>
      <w:r w:rsidR="002B784C">
        <w:t>it can be argued</w:t>
      </w:r>
      <w:r w:rsidR="001637F1">
        <w:t xml:space="preserve"> </w:t>
      </w:r>
      <w:r w:rsidR="000F3762">
        <w:t xml:space="preserve">that more extensive testing should have been done, </w:t>
      </w:r>
      <w:r w:rsidR="002B784C">
        <w:t xml:space="preserve">it is not always clear </w:t>
      </w:r>
      <w:r w:rsidR="000F3762">
        <w:t xml:space="preserve">who is responsible for ensuring </w:t>
      </w:r>
      <w:r w:rsidR="00022E8E">
        <w:t xml:space="preserve">appropriate testing especially when larger development teams are involved. </w:t>
      </w:r>
    </w:p>
    <w:p w:rsidR="000222A5" w:rsidRDefault="007C1DE6" w:rsidP="001F6548">
      <w:r>
        <w:lastRenderedPageBreak/>
        <w:t>Another issue that has been raised regarding e</w:t>
      </w:r>
      <w:r w:rsidR="00D30FC1">
        <w:t>thical codes is that there is no clear</w:t>
      </w:r>
      <w:r>
        <w:t xml:space="preserve"> sense of moral priority in cases when multiple stakeholders are involved or when ethical guidelines conflict</w:t>
      </w:r>
      <w:r w:rsidR="0065565B">
        <w:t xml:space="preserve"> </w:t>
      </w:r>
      <w:r w:rsidR="00420721">
        <w:fldChar w:fldCharType="begin"/>
      </w:r>
      <w:r w:rsidR="000720BA">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0720BA">
        <w:rPr>
          <w:noProof/>
        </w:rPr>
        <w:t>[</w:t>
      </w:r>
      <w:hyperlink w:anchor="_ENREF_4" w:tooltip="Dick, 1994 #8" w:history="1">
        <w:r w:rsidR="00853BAB">
          <w:rPr>
            <w:noProof/>
          </w:rPr>
          <w:t>4</w:t>
        </w:r>
      </w:hyperlink>
      <w:r w:rsidR="000720BA">
        <w:rPr>
          <w:noProof/>
        </w:rPr>
        <w:t>]</w:t>
      </w:r>
      <w:r w:rsidR="00420721">
        <w:fldChar w:fldCharType="end"/>
      </w:r>
      <w:r>
        <w:t>. Computing professionals are likely to have to balance responsibilities to employers, clients, other professionals and society</w:t>
      </w:r>
      <w:r w:rsidR="00D31B7C">
        <w:t xml:space="preserve"> which can put them into difficult situations</w:t>
      </w:r>
      <w:r>
        <w:t xml:space="preserve">. </w:t>
      </w:r>
      <w:r w:rsidR="0065565B">
        <w:t xml:space="preserve">Preston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rsidR="0065565B">
        <w:t xml:space="preserve"> </w:t>
      </w:r>
      <w:r w:rsidR="00CA41AE">
        <w:t>cites a</w:t>
      </w:r>
      <w:r w:rsidR="002B784C">
        <w:t>n example</w:t>
      </w:r>
      <w:r w:rsidR="001637F1">
        <w:t xml:space="preserve"> </w:t>
      </w:r>
      <w:r w:rsidR="00CA41AE">
        <w:t xml:space="preserve">where a student intern </w:t>
      </w:r>
      <w:r>
        <w:t>completing the work placement component of an undergraduate degree</w:t>
      </w:r>
      <w:r w:rsidR="00CA41AE">
        <w:t xml:space="preserve"> was put in a role providing both the specifications and the tests for a safety critical system. This </w:t>
      </w:r>
      <w:r w:rsidR="002B784C">
        <w:t>would be considered a conflict of interest,</w:t>
      </w:r>
      <w:r w:rsidR="001637F1">
        <w:t xml:space="preserve"> </w:t>
      </w:r>
      <w:r w:rsidR="00CA41AE">
        <w:t>as there is a tendency to 'test to pass' when these roles are performed by the same individual. The company presented th</w:t>
      </w:r>
      <w:r w:rsidR="002B784C">
        <w:t>is</w:t>
      </w:r>
      <w:r w:rsidR="00CA41AE">
        <w:t xml:space="preserve"> product</w:t>
      </w:r>
      <w:r w:rsidR="00E61848">
        <w:t xml:space="preserve"> to clients</w:t>
      </w:r>
      <w:r w:rsidR="00CA41AE">
        <w:t xml:space="preserve"> as well tested and </w:t>
      </w:r>
      <w:r w:rsidR="00D30FC1">
        <w:t xml:space="preserve">criticized the student </w:t>
      </w:r>
      <w:r w:rsidR="002B784C">
        <w:t xml:space="preserve">for questioning </w:t>
      </w:r>
      <w:r w:rsidR="00E61848">
        <w:t>the company's testing standards. The authors</w:t>
      </w:r>
      <w:r w:rsidR="00D30FC1">
        <w:t xml:space="preserve"> </w:t>
      </w:r>
      <w:r w:rsidR="00420721">
        <w:fldChar w:fldCharType="begin"/>
      </w:r>
      <w:r w:rsidR="00D30FC1">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D30FC1">
        <w:rPr>
          <w:noProof/>
        </w:rPr>
        <w:t>[</w:t>
      </w:r>
      <w:hyperlink w:anchor="_ENREF_11" w:tooltip="Preston, 1998 #6" w:history="1">
        <w:r w:rsidR="00853BAB">
          <w:rPr>
            <w:noProof/>
          </w:rPr>
          <w:t>11</w:t>
        </w:r>
      </w:hyperlink>
      <w:r w:rsidR="00D30FC1">
        <w:rPr>
          <w:noProof/>
        </w:rPr>
        <w:t>]</w:t>
      </w:r>
      <w:r w:rsidR="00420721">
        <w:fldChar w:fldCharType="end"/>
      </w:r>
      <w:r w:rsidR="00E61848">
        <w:t xml:space="preserve"> state that situations </w:t>
      </w:r>
      <w:r w:rsidR="002B784C">
        <w:t>like this,</w:t>
      </w:r>
      <w:r w:rsidR="001637F1">
        <w:t xml:space="preserve"> </w:t>
      </w:r>
      <w:r w:rsidR="00E61848">
        <w:t>where companies would take advantage of students inexperience</w:t>
      </w:r>
      <w:r w:rsidR="002B784C">
        <w:t>,</w:t>
      </w:r>
      <w:r w:rsidR="00E61848">
        <w:t xml:space="preserve"> were quite common.</w:t>
      </w:r>
    </w:p>
    <w:p w:rsidR="00EE20A2" w:rsidRDefault="00CA41AE" w:rsidP="001F6548">
      <w:r>
        <w:t>Ho</w:t>
      </w:r>
      <w:r w:rsidR="007C1DE6">
        <w:t>w to navigate complex situations</w:t>
      </w:r>
      <w:r w:rsidR="00D30FC1">
        <w:t xml:space="preserve"> according to codes of ethics </w:t>
      </w:r>
      <w:r w:rsidR="007C1DE6">
        <w:t xml:space="preserve"> is not always clea</w:t>
      </w:r>
      <w:r w:rsidR="00D30FC1">
        <w:t xml:space="preserve">r </w:t>
      </w:r>
      <w:r w:rsidR="00420721">
        <w:fldChar w:fldCharType="begin"/>
      </w:r>
      <w:r w:rsidR="00D30FC1">
        <w:instrText xml:space="preserve"> ADDIN EN.CITE &lt;EndNote&gt;&lt;Cite&gt;&lt;Author&gt;Anderson&lt;/Author&gt;&lt;Year&gt;1993&lt;/Year&gt;&lt;RecNum&gt;4&lt;/RecNum&gt;&lt;DisplayText&gt;[1]&lt;/DisplayText&gt;&lt;record&gt;&lt;rec-number&gt;4&lt;/rec-number&gt;&lt;foreign-keys&gt;&lt;key app="EN" db-id="sw9r52aeg5520ze0ee95s0deete5wppwp9ed"&gt;4&lt;/key&gt;&lt;/foreign-keys&gt;&lt;ref-type name="Journal Article"&gt;17&lt;/ref-type&gt;&lt;contributors&gt;&lt;authors&gt;&lt;author&gt;Anderson, Ronald E&lt;/author&gt;&lt;author&gt;Johnson, Deborah G&lt;/author&gt;&lt;author&gt;Gotterbarn, Donald&lt;/author&gt;&lt;author&gt;Perrolle, Judith&lt;/author&gt;&lt;/authors&gt;&lt;/contributors&gt;&lt;titles&gt;&lt;title&gt;Using the new ACM code of ethics in decision making&lt;/title&gt;&lt;secondary-title&gt;Communications of the ACM&lt;/secondary-title&gt;&lt;/titles&gt;&lt;periodical&gt;&lt;full-title&gt;Communications of the ACM&lt;/full-title&gt;&lt;/periodical&gt;&lt;pages&gt;98-107&lt;/pages&gt;&lt;volume&gt;36&lt;/volume&gt;&lt;number&gt;2&lt;/number&gt;&lt;dates&gt;&lt;year&gt;1993&lt;/year&gt;&lt;/dates&gt;&lt;isbn&gt;0001-0782&lt;/isbn&gt;&lt;urls&gt;&lt;/urls&gt;&lt;/record&gt;&lt;/Cite&gt;&lt;/EndNote&gt;</w:instrText>
      </w:r>
      <w:r w:rsidR="00420721">
        <w:fldChar w:fldCharType="separate"/>
      </w:r>
      <w:r w:rsidR="00D30FC1">
        <w:rPr>
          <w:noProof/>
        </w:rPr>
        <w:t>[</w:t>
      </w:r>
      <w:hyperlink w:anchor="_ENREF_1" w:tooltip="Anderson, 1993 #4" w:history="1">
        <w:r w:rsidR="00853BAB">
          <w:rPr>
            <w:noProof/>
          </w:rPr>
          <w:t>1</w:t>
        </w:r>
      </w:hyperlink>
      <w:r w:rsidR="00D30FC1">
        <w:rPr>
          <w:noProof/>
        </w:rPr>
        <w:t>]</w:t>
      </w:r>
      <w:r w:rsidR="00420721">
        <w:fldChar w:fldCharType="end"/>
      </w:r>
      <w:r w:rsidR="0061220A">
        <w:t>. F</w:t>
      </w:r>
      <w:r w:rsidR="000222A5">
        <w:t>ortunately</w:t>
      </w:r>
      <w:r w:rsidR="0061220A">
        <w:t xml:space="preserve"> organizations such as the IEEE provide well documented processes for supporting their members when faced with difficul</w:t>
      </w:r>
      <w:r w:rsidR="0065565B">
        <w:t xml:space="preserve">t ethical </w:t>
      </w:r>
      <w:r w:rsidR="002B784C">
        <w:t>issues</w:t>
      </w:r>
      <w:r w:rsidR="001637F1">
        <w:t xml:space="preserve">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65565B">
        <w:t xml:space="preserve">. Rosenberg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61220A">
        <w:t xml:space="preserve"> suggests that the difficulty of drafting codes of ethics is </w:t>
      </w:r>
      <w:r w:rsidR="002B784C">
        <w:t xml:space="preserve">one of </w:t>
      </w:r>
      <w:r w:rsidR="0061220A">
        <w:t>the reason</w:t>
      </w:r>
      <w:r w:rsidR="002B784C">
        <w:t>s</w:t>
      </w:r>
      <w:r w:rsidR="0061220A">
        <w:t xml:space="preserve"> why they are rarely updated. This can be problematic if they are to be used as a guide for current students and professionals given the rate of change in the industry</w:t>
      </w:r>
      <w:r w:rsidR="0065565B">
        <w:t xml:space="preserve"> </w:t>
      </w:r>
      <w:r w:rsidR="00420721">
        <w:fldChar w:fldCharType="begin"/>
      </w:r>
      <w:r w:rsidR="002670B6">
        <w:instrText xml:space="preserve"> ADDIN EN.CITE &lt;EndNote&gt;&lt;Cite&gt;&lt;Author&gt;Todd&lt;/Author&gt;&lt;Year&gt;2001&lt;/Year&gt;&lt;RecNum&gt;9&lt;/RecNum&gt;&lt;DisplayText&gt;[14]&lt;/DisplayText&gt;&lt;record&gt;&lt;rec-number&gt;9&lt;/rec-number&gt;&lt;foreign-keys&gt;&lt;key app="EN" db-id="sw9r52aeg5520ze0ee95s0deete5wppwp9ed"&gt;9&lt;/key&gt;&lt;/foreign-keys&gt;&lt;ref-type name="Conference Proceedings"&gt;10&lt;/ref-type&gt;&lt;contributors&gt;&lt;authors&gt;&lt;author&gt;Todd, Kim&lt;/author&gt;&lt;author&gt;Verbick, Tabatha&lt;/author&gt;&lt;author&gt;Miller, Merlin&lt;/author&gt;&lt;/authors&gt;&lt;/contributors&gt;&lt;titles&gt;&lt;title&gt;Ethics education in the microchip millennium&lt;/title&gt;&lt;secondary-title&gt;Proceedings of the 29th annual ACM SIGUCCS conference on User services&lt;/secondary-title&gt;&lt;/titles&gt;&lt;pages&gt;271-274&lt;/pages&gt;&lt;dates&gt;&lt;year&gt;2001&lt;/year&gt;&lt;/dates&gt;&lt;publisher&gt;ACM&lt;/publisher&gt;&lt;isbn&gt;1581133820&lt;/isbn&gt;&lt;urls&gt;&lt;/urls&gt;&lt;/record&gt;&lt;/Cite&gt;&lt;/EndNote&gt;</w:instrText>
      </w:r>
      <w:r w:rsidR="00420721">
        <w:fldChar w:fldCharType="separate"/>
      </w:r>
      <w:r w:rsidR="002670B6">
        <w:rPr>
          <w:noProof/>
        </w:rPr>
        <w:t>[</w:t>
      </w:r>
      <w:hyperlink w:anchor="_ENREF_14" w:tooltip="Todd, 2001 #9" w:history="1">
        <w:r w:rsidR="00853BAB">
          <w:rPr>
            <w:noProof/>
          </w:rPr>
          <w:t>14</w:t>
        </w:r>
      </w:hyperlink>
      <w:r w:rsidR="002670B6">
        <w:rPr>
          <w:noProof/>
        </w:rPr>
        <w:t>]</w:t>
      </w:r>
      <w:r w:rsidR="00420721">
        <w:fldChar w:fldCharType="end"/>
      </w:r>
      <w:r w:rsidR="0061220A">
        <w:t xml:space="preserve">. </w:t>
      </w:r>
      <w:r w:rsidR="0065565B">
        <w:t>Rosenberg</w:t>
      </w:r>
      <w:r w:rsidR="0061220A">
        <w:t xml:space="preserve"> recommends that associations need to provide more than just their code of ethics, it is imperative that they engage with the community, speak to students and inform them about potential issues they can encounter</w:t>
      </w:r>
      <w:r w:rsidR="002B784C">
        <w:t>, along with</w:t>
      </w:r>
      <w:r w:rsidR="0061220A">
        <w:t xml:space="preserve"> what support is available.</w:t>
      </w:r>
      <w:r w:rsidR="00FC2DBE">
        <w:t xml:space="preserve"> </w:t>
      </w:r>
      <w:r w:rsidR="00EE20A2">
        <w:t xml:space="preserve">Despite the issues around codes of ethics in computing, they are considered a very good starting point for </w:t>
      </w:r>
      <w:r w:rsidR="002B784C">
        <w:t xml:space="preserve">ethical </w:t>
      </w:r>
      <w:r w:rsidR="00EE20A2">
        <w:t xml:space="preserve">discussions in </w:t>
      </w:r>
      <w:r w:rsidR="009154D3">
        <w:t>introduct</w:t>
      </w:r>
      <w:r w:rsidR="002B784C">
        <w:t>ory</w:t>
      </w:r>
      <w:r w:rsidR="0065565B">
        <w:t xml:space="preserve"> courses in computing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rsidR="0065565B">
        <w:t>.</w:t>
      </w:r>
    </w:p>
    <w:p w:rsidR="00C060B3" w:rsidRDefault="007062CF" w:rsidP="00AE3571">
      <w:pPr>
        <w:pStyle w:val="Heading1"/>
        <w:spacing w:before="120"/>
      </w:pPr>
      <w:r>
        <w:t>TEACHING COMPUTING ETHICS</w:t>
      </w:r>
    </w:p>
    <w:p w:rsidR="006A67EB" w:rsidRDefault="00032E0F" w:rsidP="00AE3571">
      <w:r>
        <w:t>Institutions focus heavily on t</w:t>
      </w:r>
      <w:r w:rsidR="00EB607C">
        <w:t>echnical</w:t>
      </w:r>
      <w:r>
        <w:t xml:space="preserve"> skills in their </w:t>
      </w:r>
      <w:r w:rsidR="00663786">
        <w:t>curricula</w:t>
      </w:r>
      <w:r w:rsidR="002B784C">
        <w:t xml:space="preserve"> in order to ensure that new graduates can meet the expectations of </w:t>
      </w:r>
      <w:r w:rsidR="001637F1">
        <w:t>employers</w:t>
      </w:r>
      <w:r>
        <w:t xml:space="preserve">. However there has been a growing sense that non-technical skills such as </w:t>
      </w:r>
      <w:r w:rsidR="002B784C">
        <w:t>the ability to</w:t>
      </w:r>
      <w:r w:rsidR="001637F1">
        <w:t xml:space="preserve"> </w:t>
      </w:r>
      <w:r>
        <w:t>communicat</w:t>
      </w:r>
      <w:r w:rsidR="002B784C">
        <w:t>e well</w:t>
      </w:r>
      <w:r>
        <w:t xml:space="preserve">, </w:t>
      </w:r>
      <w:r w:rsidR="002B784C">
        <w:t>work as part of a team</w:t>
      </w:r>
      <w:r w:rsidR="001637F1">
        <w:t xml:space="preserve"> </w:t>
      </w:r>
      <w:r>
        <w:t>and understanding the ethical implications of technology are equally important</w:t>
      </w:r>
      <w:r w:rsidR="000F7805">
        <w:t xml:space="preserv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t xml:space="preserve">. </w:t>
      </w:r>
      <w:r w:rsidR="00A95B31">
        <w:t xml:space="preserve">While there is general acceptance that students in computing disciplines should be exposed to </w:t>
      </w:r>
      <w:r w:rsidR="002B784C">
        <w:t xml:space="preserve">ethics in </w:t>
      </w:r>
      <w:r w:rsidR="00A95B31">
        <w:t>training, there is uncertainty about how to achieve this</w:t>
      </w:r>
      <w:r w:rsidR="002B784C">
        <w:t>.</w:t>
      </w:r>
      <w:r w:rsidR="00A95B31">
        <w:t xml:space="preserve"> </w:t>
      </w:r>
      <w:r w:rsidR="002B784C">
        <w:t xml:space="preserve">It has been </w:t>
      </w:r>
      <w:r w:rsidR="00A95B31">
        <w:t>suggest</w:t>
      </w:r>
      <w:r w:rsidR="002B784C">
        <w:t>ed</w:t>
      </w:r>
      <w:r w:rsidR="00A95B31">
        <w:t xml:space="preserve"> that computing instructors</w:t>
      </w:r>
      <w:r w:rsidR="002B784C">
        <w:t xml:space="preserve"> in many cases are</w:t>
      </w:r>
      <w:r w:rsidR="00A95B31">
        <w:t xml:space="preserve"> not qualified to teach ethics </w:t>
      </w:r>
      <w:r w:rsidR="00420721">
        <w:fldChar w:fldCharType="begin"/>
      </w:r>
      <w:r w:rsidR="000720BA">
        <w:instrText xml:space="preserve"> ADDIN EN.CITE &lt;EndNote&gt;&lt;Cite&gt;&lt;Author&gt;Martin&lt;/Author&gt;&lt;Year&gt;1999&lt;/Year&gt;&lt;RecNum&gt;19&lt;/RecNum&gt;&lt;DisplayText&gt;[9]&lt;/DisplayText&gt;&lt;record&gt;&lt;rec-number&gt;19&lt;/rec-number&gt;&lt;foreign-keys&gt;&lt;key app="EN" db-id="sw9r52aeg5520ze0ee95s0deete5wppwp9ed"&gt;19&lt;/key&gt;&lt;/foreign-keys&gt;&lt;ref-type name="Journal Article"&gt;17&lt;/ref-type&gt;&lt;contributors&gt;&lt;authors&gt;&lt;author&gt;Martin, C Dianne&lt;/author&gt;&lt;author&gt;Weltz, Elaine Yale&lt;/author&gt;&lt;/authors&gt;&lt;/contributors&gt;&lt;titles&gt;&lt;title&gt;From awareness to action: Integrating ethics and social responsibility into the computer science curriculum&lt;/title&gt;&lt;secondary-title&gt;ACM SIGCAS Computers and Society&lt;/secondary-title&gt;&lt;/titles&gt;&lt;periodical&gt;&lt;full-title&gt;ACM SIGCAS Computers and Society&lt;/full-title&gt;&lt;/periodical&gt;&lt;pages&gt;6-14&lt;/pages&gt;&lt;volume&gt;29&lt;/volume&gt;&lt;number&gt;2&lt;/number&gt;&lt;dates&gt;&lt;year&gt;1999&lt;/year&gt;&lt;/dates&gt;&lt;isbn&gt;0095-2737&lt;/isbn&gt;&lt;urls&gt;&lt;/urls&gt;&lt;/record&gt;&lt;/Cite&gt;&lt;/EndNote&gt;</w:instrText>
      </w:r>
      <w:r w:rsidR="00420721">
        <w:fldChar w:fldCharType="separate"/>
      </w:r>
      <w:r w:rsidR="000720BA">
        <w:rPr>
          <w:noProof/>
        </w:rPr>
        <w:t>[</w:t>
      </w:r>
      <w:hyperlink w:anchor="_ENREF_9" w:tooltip="Martin, 1999 #19" w:history="1">
        <w:r w:rsidR="00853BAB">
          <w:rPr>
            <w:noProof/>
          </w:rPr>
          <w:t>9</w:t>
        </w:r>
      </w:hyperlink>
      <w:r w:rsidR="000720BA">
        <w:rPr>
          <w:noProof/>
        </w:rPr>
        <w:t>]</w:t>
      </w:r>
      <w:r w:rsidR="00420721">
        <w:fldChar w:fldCharType="end"/>
      </w:r>
      <w:r w:rsidR="00A95B31">
        <w:t xml:space="preserve">. Some instructors </w:t>
      </w:r>
      <w:r w:rsidR="002B784C">
        <w:t xml:space="preserve">also </w:t>
      </w:r>
      <w:r w:rsidR="00A95B31">
        <w:t>believe that the classroom is not an appropriate place to teach ethics</w:t>
      </w:r>
      <w:r w:rsidR="002B784C">
        <w:t>,</w:t>
      </w:r>
      <w:r w:rsidR="00A95B31">
        <w:t xml:space="preserve"> </w:t>
      </w:r>
      <w:r w:rsidR="00603894">
        <w:t xml:space="preserve">because </w:t>
      </w:r>
      <w:r w:rsidR="002B784C">
        <w:t>ethical ideas</w:t>
      </w:r>
      <w:r w:rsidR="001637F1">
        <w:t xml:space="preserve"> </w:t>
      </w:r>
      <w:r w:rsidR="00A95B31">
        <w:t xml:space="preserve">are based on societal norms and </w:t>
      </w:r>
      <w:r w:rsidR="00603894">
        <w:t xml:space="preserve">there is concern </w:t>
      </w:r>
      <w:r w:rsidR="000F7805">
        <w:t>about indoctrinating students</w:t>
      </w:r>
      <w:r w:rsidR="00603894">
        <w:t xml:space="preserve">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rsidR="00A95B31">
        <w:t xml:space="preserve">. Opponents of this </w:t>
      </w:r>
      <w:r w:rsidR="002B784C">
        <w:t xml:space="preserve">type of </w:t>
      </w:r>
      <w:r w:rsidR="00A95B31">
        <w:t xml:space="preserve">ethical relativism argue that there are some universal moral standards despite differences between cultures in their practices and beliefs </w:t>
      </w:r>
      <w:r w:rsidR="00420721">
        <w:fldChar w:fldCharType="begin"/>
      </w:r>
      <w:r w:rsidR="002670B6">
        <w:instrText xml:space="preserve"> ADDIN EN.CITE &lt;EndNote&gt;&lt;Cite&gt;&lt;Author&gt;Todd&lt;/Author&gt;&lt;Year&gt;2001&lt;/Year&gt;&lt;RecNum&gt;9&lt;/RecNum&gt;&lt;DisplayText&gt;[14]&lt;/DisplayText&gt;&lt;record&gt;&lt;rec-number&gt;9&lt;/rec-number&gt;&lt;foreign-keys&gt;&lt;key app="EN" db-id="sw9r52aeg5520ze0ee95s0deete5wppwp9ed"&gt;9&lt;/key&gt;&lt;/foreign-keys&gt;&lt;ref-type name="Conference Proceedings"&gt;10&lt;/ref-type&gt;&lt;contributors&gt;&lt;authors&gt;&lt;author&gt;Todd, Kim&lt;/author&gt;&lt;author&gt;Verbick, Tabatha&lt;/author&gt;&lt;author&gt;Miller, Merlin&lt;/author&gt;&lt;/authors&gt;&lt;/contributors&gt;&lt;titles&gt;&lt;title&gt;Ethics education in the microchip millennium&lt;/title&gt;&lt;secondary-title&gt;Proceedings of the 29th annual ACM SIGUCCS conference on User services&lt;/secondary-title&gt;&lt;/titles&gt;&lt;pages&gt;271-274&lt;/pages&gt;&lt;dates&gt;&lt;year&gt;2001&lt;/year&gt;&lt;/dates&gt;&lt;publisher&gt;ACM&lt;/publisher&gt;&lt;isbn&gt;1581133820&lt;/isbn&gt;&lt;urls&gt;&lt;/urls&gt;&lt;/record&gt;&lt;/Cite&gt;&lt;/EndNote&gt;</w:instrText>
      </w:r>
      <w:r w:rsidR="00420721">
        <w:fldChar w:fldCharType="separate"/>
      </w:r>
      <w:r w:rsidR="002670B6">
        <w:rPr>
          <w:noProof/>
        </w:rPr>
        <w:t>[</w:t>
      </w:r>
      <w:hyperlink w:anchor="_ENREF_14" w:tooltip="Todd, 2001 #9" w:history="1">
        <w:r w:rsidR="00853BAB">
          <w:rPr>
            <w:noProof/>
          </w:rPr>
          <w:t>14</w:t>
        </w:r>
      </w:hyperlink>
      <w:r w:rsidR="002670B6">
        <w:rPr>
          <w:noProof/>
        </w:rPr>
        <w:t>]</w:t>
      </w:r>
      <w:r w:rsidR="00420721">
        <w:fldChar w:fldCharType="end"/>
      </w:r>
      <w:r w:rsidR="00A95B31">
        <w:t xml:space="preserve">. Other concerns raised are more practical and centre </w:t>
      </w:r>
      <w:proofErr w:type="gramStart"/>
      <w:r w:rsidR="00A95B31">
        <w:t>around</w:t>
      </w:r>
      <w:proofErr w:type="gramEnd"/>
      <w:r w:rsidR="00A95B31">
        <w:t xml:space="preserve"> how to fit extra material into existing programmes. The general attitude from researchers who have successfully taught ethics in their courses is that it should be integrated alongside technical material</w:t>
      </w:r>
      <w:r w:rsidR="001637F1">
        <w:t xml:space="preserve"> wher</w:t>
      </w:r>
      <w:r w:rsidR="007A32AB">
        <w:t>ever</w:t>
      </w:r>
      <w:r w:rsidR="00603894">
        <w:t xml:space="preserve"> possible</w:t>
      </w:r>
      <w:r w:rsidR="00D31B7C">
        <w:t xml:space="preserve"> </w:t>
      </w:r>
      <w:r w:rsidR="00D31B7C">
        <w:fldChar w:fldCharType="begin"/>
      </w:r>
      <w:r w:rsidR="00D31B7C">
        <w:instrText xml:space="preserve"> ADDIN EN.CITE &lt;EndNote&gt;&lt;Cite&gt;&lt;Author&gt;Dick&lt;/Author&gt;&lt;Year&gt;1994&lt;/Year&gt;&lt;RecNum&gt;8&lt;/RecNum&gt;&lt;DisplayText&gt;[4; 7]&lt;/DisplayText&gt;&lt;record&gt;&lt;rec-number&gt;8&lt;/rec-number&gt;&lt;foreign-keys&gt;&lt;key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Cite&gt;&lt;Author&gt;Gerhardt&lt;/Author&gt;&lt;Year&gt;2001&lt;/Year&gt;&lt;RecNum&gt;10&lt;/RecNum&gt;&lt;record&gt;&lt;rec-number&gt;10&lt;/rec-number&gt;&lt;foreign-keys&gt;&lt;key app="EN" db-id="sw9r52aeg5520ze0ee95s0deete5wppwp9ed"&gt;10&lt;/key&gt;&lt;/foreign-keys&gt;&lt;ref-type name="Conference Proceedings"&gt;10&lt;/ref-type&gt;&lt;contributors&gt;&lt;authors&gt;&lt;author&gt;Gerhardt, Jill&lt;/author&gt;&lt;/authors&gt;&lt;/contributors&gt;&lt;titles&gt;&lt;title&gt;Put ethics and fun into your computer course&lt;/title&gt;&lt;secondary-title&gt;Journal of Computing Sciences in Colleges&lt;/secondary-title&gt;&lt;/titles&gt;&lt;pages&gt;247-251&lt;/pages&gt;&lt;volume&gt;16&lt;/volume&gt;&lt;number&gt;4&lt;/number&gt;&lt;dates&gt;&lt;year&gt;2001&lt;/year&gt;&lt;/dates&gt;&lt;publisher&gt;Consortium for Computing Sciences in Colleges&lt;/publisher&gt;&lt;isbn&gt;1937-4771&lt;/isbn&gt;&lt;urls&gt;&lt;/urls&gt;&lt;/record&gt;&lt;/Cite&gt;&lt;/EndNote&gt;</w:instrText>
      </w:r>
      <w:r w:rsidR="00D31B7C">
        <w:fldChar w:fldCharType="separate"/>
      </w:r>
      <w:r w:rsidR="00D31B7C">
        <w:rPr>
          <w:noProof/>
        </w:rPr>
        <w:t>[</w:t>
      </w:r>
      <w:hyperlink w:anchor="_ENREF_4" w:tooltip="Dick, 1994 #8" w:history="1">
        <w:r w:rsidR="00853BAB">
          <w:rPr>
            <w:noProof/>
          </w:rPr>
          <w:t>4</w:t>
        </w:r>
      </w:hyperlink>
      <w:r w:rsidR="00D31B7C">
        <w:rPr>
          <w:noProof/>
        </w:rPr>
        <w:t xml:space="preserve">; </w:t>
      </w:r>
      <w:hyperlink w:anchor="_ENREF_7" w:tooltip="Gerhardt, 2001 #10" w:history="1">
        <w:r w:rsidR="00853BAB">
          <w:rPr>
            <w:noProof/>
          </w:rPr>
          <w:t>7</w:t>
        </w:r>
      </w:hyperlink>
      <w:r w:rsidR="00D31B7C">
        <w:rPr>
          <w:noProof/>
        </w:rPr>
        <w:t>]</w:t>
      </w:r>
      <w:r w:rsidR="00D31B7C">
        <w:fldChar w:fldCharType="end"/>
      </w:r>
      <w:r w:rsidR="00A95B31">
        <w:t xml:space="preserve">.  </w:t>
      </w:r>
    </w:p>
    <w:p w:rsidR="00D45BB0" w:rsidRDefault="00032E0F" w:rsidP="00AE3571">
      <w:r>
        <w:t xml:space="preserve">One of the main barriers to </w:t>
      </w:r>
      <w:r w:rsidR="0016618D">
        <w:t>the adoption of</w:t>
      </w:r>
      <w:r>
        <w:t xml:space="preserve"> ethic</w:t>
      </w:r>
      <w:r w:rsidR="007A32AB">
        <w:t xml:space="preserve">s as part of </w:t>
      </w:r>
      <w:r w:rsidR="0016618D">
        <w:t xml:space="preserve">computing programmes </w:t>
      </w:r>
      <w:r w:rsidR="007A32AB">
        <w:t>is</w:t>
      </w:r>
      <w:r>
        <w:t xml:space="preserve"> the lack of guidance and tr</w:t>
      </w:r>
      <w:r w:rsidR="0016618D">
        <w:t xml:space="preserve">aining material for instructors, most notably in </w:t>
      </w:r>
      <w:r w:rsidR="00FE526B">
        <w:t>earlier</w:t>
      </w:r>
      <w:r w:rsidR="0016618D">
        <w:t xml:space="preserve"> revisions the ACM/IEEE Computing </w:t>
      </w:r>
      <w:r w:rsidR="00663786">
        <w:t>Curricula</w:t>
      </w:r>
      <w:r w:rsidR="0016618D">
        <w:t xml:space="preserve"> (CC).</w:t>
      </w:r>
      <w:r>
        <w:t xml:space="preserve"> The Impac</w:t>
      </w:r>
      <w:r w:rsidR="0016618D">
        <w:t>t</w:t>
      </w:r>
      <w:r>
        <w:t>CS project produced three reports to address this issu</w:t>
      </w:r>
      <w:r w:rsidR="0016618D">
        <w:t>e, outlining an addition unit to the CC called "Ethical and Social Impacts of Computing"</w:t>
      </w:r>
      <w:r w:rsidR="00734797">
        <w:t xml:space="preserve"> </w:t>
      </w:r>
      <w:r w:rsidR="00420721">
        <w:fldChar w:fldCharType="begin"/>
      </w:r>
      <w:r w:rsidR="000720BA">
        <w:instrText xml:space="preserve"> ADDIN EN.CITE &lt;EndNote&gt;&lt;Cite&gt;&lt;Author&gt;Martin&lt;/Author&gt;&lt;Year&gt;1999&lt;/Year&gt;&lt;RecNum&gt;19&lt;/RecNum&gt;&lt;DisplayText&gt;[9]&lt;/DisplayText&gt;&lt;record&gt;&lt;rec-number&gt;19&lt;/rec-number&gt;&lt;foreign-keys&gt;&lt;key app="EN" db-id="sw9r52aeg5520ze0ee95s0deete5wppwp9ed"&gt;19&lt;/key&gt;&lt;/foreign-keys&gt;&lt;ref-type name="Journal Article"&gt;17&lt;/ref-type&gt;&lt;contributors&gt;&lt;authors&gt;&lt;author&gt;Martin, C Dianne&lt;/author&gt;&lt;author&gt;Weltz, Elaine Yale&lt;/author&gt;&lt;/authors&gt;&lt;/contributors&gt;&lt;titles&gt;&lt;title&gt;From awareness to action: Integrating ethics and social responsibility into the computer science curriculum&lt;/title&gt;&lt;secondary-title&gt;ACM SIGCAS Computers and Society&lt;/secondary-title&gt;&lt;/titles&gt;&lt;periodical&gt;&lt;full-title&gt;ACM SIGCAS Computers and Society&lt;/full-title&gt;&lt;/periodical&gt;&lt;pages&gt;6-14&lt;/pages&gt;&lt;volume&gt;29&lt;/volume&gt;&lt;number&gt;2&lt;/number&gt;&lt;dates&gt;&lt;year&gt;1999&lt;/year&gt;&lt;/dates&gt;&lt;isbn&gt;0095-2737&lt;/isbn&gt;&lt;urls&gt;&lt;/urls&gt;&lt;/record&gt;&lt;/Cite&gt;&lt;/EndNote&gt;</w:instrText>
      </w:r>
      <w:r w:rsidR="00420721">
        <w:fldChar w:fldCharType="separate"/>
      </w:r>
      <w:r w:rsidR="000720BA">
        <w:rPr>
          <w:noProof/>
        </w:rPr>
        <w:t>[</w:t>
      </w:r>
      <w:hyperlink w:anchor="_ENREF_9" w:tooltip="Martin, 1999 #19" w:history="1">
        <w:r w:rsidR="00853BAB">
          <w:rPr>
            <w:noProof/>
          </w:rPr>
          <w:t>9</w:t>
        </w:r>
      </w:hyperlink>
      <w:r w:rsidR="000720BA">
        <w:rPr>
          <w:noProof/>
        </w:rPr>
        <w:t>]</w:t>
      </w:r>
      <w:r w:rsidR="00420721">
        <w:fldChar w:fldCharType="end"/>
      </w:r>
      <w:r w:rsidR="0016618D">
        <w:t>. The central recommendation of the ImpactCS report is that ethical and social issues cannot be treated separately from the technical aspects of computing</w:t>
      </w:r>
      <w:r w:rsidR="00603894">
        <w:t>. M</w:t>
      </w:r>
      <w:r w:rsidR="0016618D">
        <w:t xml:space="preserve">odules outlined in the CC should be integrated as much as possible into modules from other </w:t>
      </w:r>
      <w:r w:rsidR="0016618D">
        <w:lastRenderedPageBreak/>
        <w:t>units</w:t>
      </w:r>
      <w:r w:rsidR="007A32AB">
        <w:t>,</w:t>
      </w:r>
      <w:r w:rsidR="0016618D">
        <w:t xml:space="preserve"> as opposed to being covered in a separate course</w:t>
      </w:r>
      <w:r w:rsidR="00734797">
        <w:t xml:space="preserve"> </w:t>
      </w:r>
      <w:r w:rsidR="00420721">
        <w:fldChar w:fldCharType="begin"/>
      </w:r>
      <w:r w:rsidR="000720BA">
        <w:instrText xml:space="preserve"> ADDIN EN.CITE &lt;EndNote&gt;&lt;Cite&gt;&lt;Author&gt;Martin&lt;/Author&gt;&lt;Year&gt;1999&lt;/Year&gt;&lt;RecNum&gt;19&lt;/RecNum&gt;&lt;DisplayText&gt;[9]&lt;/DisplayText&gt;&lt;record&gt;&lt;rec-number&gt;19&lt;/rec-number&gt;&lt;foreign-keys&gt;&lt;key app="EN" db-id="sw9r52aeg5520ze0ee95s0deete5wppwp9ed"&gt;19&lt;/key&gt;&lt;/foreign-keys&gt;&lt;ref-type name="Journal Article"&gt;17&lt;/ref-type&gt;&lt;contributors&gt;&lt;authors&gt;&lt;author&gt;Martin, C Dianne&lt;/author&gt;&lt;author&gt;Weltz, Elaine Yale&lt;/author&gt;&lt;/authors&gt;&lt;/contributors&gt;&lt;titles&gt;&lt;title&gt;From awareness to action: Integrating ethics and social responsibility into the computer science curriculum&lt;/title&gt;&lt;secondary-title&gt;ACM SIGCAS Computers and Society&lt;/secondary-title&gt;&lt;/titles&gt;&lt;periodical&gt;&lt;full-title&gt;ACM SIGCAS Computers and Society&lt;/full-title&gt;&lt;/periodical&gt;&lt;pages&gt;6-14&lt;/pages&gt;&lt;volume&gt;29&lt;/volume&gt;&lt;number&gt;2&lt;/number&gt;&lt;dates&gt;&lt;year&gt;1999&lt;/year&gt;&lt;/dates&gt;&lt;isbn&gt;0095-2737&lt;/isbn&gt;&lt;urls&gt;&lt;/urls&gt;&lt;/record&gt;&lt;/Cite&gt;&lt;/EndNote&gt;</w:instrText>
      </w:r>
      <w:r w:rsidR="00420721">
        <w:fldChar w:fldCharType="separate"/>
      </w:r>
      <w:r w:rsidR="000720BA">
        <w:rPr>
          <w:noProof/>
        </w:rPr>
        <w:t>[</w:t>
      </w:r>
      <w:hyperlink w:anchor="_ENREF_9" w:tooltip="Martin, 1999 #19" w:history="1">
        <w:r w:rsidR="00853BAB">
          <w:rPr>
            <w:noProof/>
          </w:rPr>
          <w:t>9</w:t>
        </w:r>
      </w:hyperlink>
      <w:r w:rsidR="000720BA">
        <w:rPr>
          <w:noProof/>
        </w:rPr>
        <w:t>]</w:t>
      </w:r>
      <w:r w:rsidR="00420721">
        <w:fldChar w:fldCharType="end"/>
      </w:r>
      <w:r w:rsidR="00734797">
        <w:t>.</w:t>
      </w:r>
      <w:r w:rsidR="0016618D">
        <w:t xml:space="preserve"> </w:t>
      </w:r>
      <w:r w:rsidR="00603894">
        <w:t>The authors of the report argue that</w:t>
      </w:r>
      <w:r w:rsidR="00D45BB0">
        <w:t xml:space="preserve"> computing ethics is an interdisciplinary topic that includes elements from computing, philosophy and social science. </w:t>
      </w:r>
      <w:r w:rsidR="00603894">
        <w:t xml:space="preserve">Since students cannot be expected to take additional classes on these subjects, </w:t>
      </w:r>
      <w:r w:rsidR="0011166B">
        <w:t xml:space="preserve">lessons on </w:t>
      </w:r>
      <w:r w:rsidR="00603894">
        <w:t>e</w:t>
      </w:r>
      <w:r w:rsidR="00D45BB0">
        <w:t xml:space="preserve">thical </w:t>
      </w:r>
      <w:r w:rsidR="00603894">
        <w:t>reasoning</w:t>
      </w:r>
      <w:r w:rsidR="00D45BB0">
        <w:t xml:space="preserve"> </w:t>
      </w:r>
      <w:r w:rsidR="00603894">
        <w:t>should</w:t>
      </w:r>
      <w:r w:rsidR="00D45BB0">
        <w:t xml:space="preserve"> be integrated into the </w:t>
      </w:r>
      <w:r w:rsidR="00603894">
        <w:t>curriculum</w:t>
      </w:r>
      <w:r w:rsidR="007A32AB">
        <w:t xml:space="preserve"> </w:t>
      </w:r>
      <w:r w:rsidR="00420721">
        <w:fldChar w:fldCharType="begin"/>
      </w:r>
      <w:r w:rsidR="000720BA">
        <w:instrText xml:space="preserve"> ADDIN EN.CITE &lt;EndNote&gt;&lt;Cite&gt;&lt;Author&gt;Martin&lt;/Author&gt;&lt;Year&gt;1999&lt;/Year&gt;&lt;RecNum&gt;19&lt;/RecNum&gt;&lt;DisplayText&gt;[9]&lt;/DisplayText&gt;&lt;record&gt;&lt;rec-number&gt;19&lt;/rec-number&gt;&lt;foreign-keys&gt;&lt;key app="EN" db-id="sw9r52aeg5520ze0ee95s0deete5wppwp9ed"&gt;19&lt;/key&gt;&lt;/foreign-keys&gt;&lt;ref-type name="Journal Article"&gt;17&lt;/ref-type&gt;&lt;contributors&gt;&lt;authors&gt;&lt;author&gt;Martin, C Dianne&lt;/author&gt;&lt;author&gt;Weltz, Elaine Yale&lt;/author&gt;&lt;/authors&gt;&lt;/contributors&gt;&lt;titles&gt;&lt;title&gt;From awareness to action: Integrating ethics and social responsibility into the computer science curriculum&lt;/title&gt;&lt;secondary-title&gt;ACM SIGCAS Computers and Society&lt;/secondary-title&gt;&lt;/titles&gt;&lt;periodical&gt;&lt;full-title&gt;ACM SIGCAS Computers and Society&lt;/full-title&gt;&lt;/periodical&gt;&lt;pages&gt;6-14&lt;/pages&gt;&lt;volume&gt;29&lt;/volume&gt;&lt;number&gt;2&lt;/number&gt;&lt;dates&gt;&lt;year&gt;1999&lt;/year&gt;&lt;/dates&gt;&lt;isbn&gt;0095-2737&lt;/isbn&gt;&lt;urls&gt;&lt;/urls&gt;&lt;/record&gt;&lt;/Cite&gt;&lt;/EndNote&gt;</w:instrText>
      </w:r>
      <w:r w:rsidR="00420721">
        <w:fldChar w:fldCharType="separate"/>
      </w:r>
      <w:r w:rsidR="000720BA">
        <w:rPr>
          <w:noProof/>
        </w:rPr>
        <w:t>[</w:t>
      </w:r>
      <w:hyperlink w:anchor="_ENREF_9" w:tooltip="Martin, 1999 #19" w:history="1">
        <w:r w:rsidR="00853BAB">
          <w:rPr>
            <w:noProof/>
          </w:rPr>
          <w:t>9</w:t>
        </w:r>
      </w:hyperlink>
      <w:r w:rsidR="000720BA">
        <w:rPr>
          <w:noProof/>
        </w:rPr>
        <w:t>]</w:t>
      </w:r>
      <w:r w:rsidR="00420721">
        <w:fldChar w:fldCharType="end"/>
      </w:r>
      <w:r w:rsidR="00D45BB0">
        <w:t xml:space="preserve">. </w:t>
      </w:r>
    </w:p>
    <w:p w:rsidR="0011166B" w:rsidRDefault="0016618D" w:rsidP="00AE3571">
      <w:r>
        <w:t xml:space="preserve">The authors of the ImpactCS report provide the </w:t>
      </w:r>
      <w:r w:rsidR="00D45BB0">
        <w:t xml:space="preserve">theoretical foundation for </w:t>
      </w:r>
      <w:r w:rsidR="0011166B">
        <w:t>a staged</w:t>
      </w:r>
      <w:r>
        <w:t xml:space="preserve"> approach </w:t>
      </w:r>
      <w:r w:rsidR="0011166B">
        <w:t>to teaching ethics. They cite</w:t>
      </w:r>
      <w:r>
        <w:t xml:space="preserve"> evidence that people</w:t>
      </w:r>
      <w:r w:rsidR="00315D11">
        <w:t xml:space="preserve"> progress through stages in their understanding of ethics and can only progress </w:t>
      </w:r>
      <w:r w:rsidR="007A32AB">
        <w:t>onto the next</w:t>
      </w:r>
      <w:r w:rsidR="001637F1">
        <w:t xml:space="preserve"> </w:t>
      </w:r>
      <w:r w:rsidR="00315D11">
        <w:t xml:space="preserve">stage after having fully completed </w:t>
      </w:r>
      <w:r w:rsidR="007A32AB">
        <w:t>the previous one</w:t>
      </w:r>
      <w:r w:rsidR="00AB1A86">
        <w:t xml:space="preserve"> </w:t>
      </w:r>
      <w:r w:rsidR="00420721">
        <w:fldChar w:fldCharType="begin"/>
      </w:r>
      <w:r w:rsidR="000720BA">
        <w:instrText xml:space="preserve"> ADDIN EN.CITE &lt;EndNote&gt;&lt;Cite&gt;&lt;Author&gt;Martin&lt;/Author&gt;&lt;Year&gt;1999&lt;/Year&gt;&lt;RecNum&gt;19&lt;/RecNum&gt;&lt;DisplayText&gt;[9]&lt;/DisplayText&gt;&lt;record&gt;&lt;rec-number&gt;19&lt;/rec-number&gt;&lt;foreign-keys&gt;&lt;key app="EN" db-id="sw9r52aeg5520ze0ee95s0deete5wppwp9ed"&gt;19&lt;/key&gt;&lt;/foreign-keys&gt;&lt;ref-type name="Journal Article"&gt;17&lt;/ref-type&gt;&lt;contributors&gt;&lt;authors&gt;&lt;author&gt;Martin, C Dianne&lt;/author&gt;&lt;author&gt;Weltz, Elaine Yale&lt;/author&gt;&lt;/authors&gt;&lt;/contributors&gt;&lt;titles&gt;&lt;title&gt;From awareness to action: Integrating ethics and social responsibility into the computer science curriculum&lt;/title&gt;&lt;secondary-title&gt;ACM SIGCAS Computers and Society&lt;/secondary-title&gt;&lt;/titles&gt;&lt;periodical&gt;&lt;full-title&gt;ACM SIGCAS Computers and Society&lt;/full-title&gt;&lt;/periodical&gt;&lt;pages&gt;6-14&lt;/pages&gt;&lt;volume&gt;29&lt;/volume&gt;&lt;number&gt;2&lt;/number&gt;&lt;dates&gt;&lt;year&gt;1999&lt;/year&gt;&lt;/dates&gt;&lt;isbn&gt;0095-2737&lt;/isbn&gt;&lt;urls&gt;&lt;/urls&gt;&lt;/record&gt;&lt;/Cite&gt;&lt;/EndNote&gt;</w:instrText>
      </w:r>
      <w:r w:rsidR="00420721">
        <w:fldChar w:fldCharType="separate"/>
      </w:r>
      <w:r w:rsidR="000720BA">
        <w:rPr>
          <w:noProof/>
        </w:rPr>
        <w:t>[</w:t>
      </w:r>
      <w:hyperlink w:anchor="_ENREF_9" w:tooltip="Martin, 1999 #19" w:history="1">
        <w:r w:rsidR="00853BAB">
          <w:rPr>
            <w:noProof/>
          </w:rPr>
          <w:t>9</w:t>
        </w:r>
      </w:hyperlink>
      <w:r w:rsidR="000720BA">
        <w:rPr>
          <w:noProof/>
        </w:rPr>
        <w:t>]</w:t>
      </w:r>
      <w:r w:rsidR="00420721">
        <w:fldChar w:fldCharType="end"/>
      </w:r>
      <w:r w:rsidR="00315D11">
        <w:t>. The three stages are: be</w:t>
      </w:r>
      <w:r w:rsidR="007A32AB">
        <w:t>coming</w:t>
      </w:r>
      <w:r w:rsidR="00315D11">
        <w:t xml:space="preserve"> aware of the </w:t>
      </w:r>
      <w:r w:rsidR="007A32AB">
        <w:t xml:space="preserve">ethical </w:t>
      </w:r>
      <w:r w:rsidR="00315D11">
        <w:t xml:space="preserve">issue, </w:t>
      </w:r>
      <w:r w:rsidR="007A32AB">
        <w:t>developing the ability</w:t>
      </w:r>
      <w:r w:rsidR="00315D11">
        <w:t xml:space="preserve"> to evaluate </w:t>
      </w:r>
      <w:r w:rsidR="007A32AB">
        <w:t xml:space="preserve">ethical </w:t>
      </w:r>
      <w:r w:rsidR="00315D11">
        <w:t>situations, and be</w:t>
      </w:r>
      <w:r w:rsidR="007A32AB">
        <w:t>coming</w:t>
      </w:r>
      <w:r w:rsidR="00315D11">
        <w:t xml:space="preserve"> responsible for taking action.</w:t>
      </w:r>
      <w:r w:rsidR="001A7834">
        <w:t xml:space="preserve"> The progression of students through </w:t>
      </w:r>
      <w:r w:rsidR="007A32AB">
        <w:t xml:space="preserve">these </w:t>
      </w:r>
      <w:r w:rsidR="00356482">
        <w:t>developmental</w:t>
      </w:r>
      <w:r w:rsidR="001A7834">
        <w:t xml:space="preserve"> stages</w:t>
      </w:r>
      <w:r w:rsidR="00356482">
        <w:t xml:space="preserve"> in ethical thinking</w:t>
      </w:r>
      <w:r w:rsidR="001A7834">
        <w:t xml:space="preserve"> can be accomplished through </w:t>
      </w:r>
      <w:r w:rsidR="007A32AB">
        <w:t>the following</w:t>
      </w:r>
      <w:r w:rsidR="001A7834">
        <w:t xml:space="preserve"> key </w:t>
      </w:r>
      <w:r w:rsidR="009649DB">
        <w:t>recommendations</w:t>
      </w:r>
      <w:r w:rsidR="001A7834">
        <w:t xml:space="preserve">. </w:t>
      </w:r>
    </w:p>
    <w:p w:rsidR="00AB1A86" w:rsidRDefault="001A7834" w:rsidP="00AE3571">
      <w:r>
        <w:t>The first is to introduce students to ethical thinking in introductory programming courses.</w:t>
      </w:r>
      <w:r w:rsidR="009649DB">
        <w:t xml:space="preserve"> The authors argue that the focus here should be on issues relevant to </w:t>
      </w:r>
      <w:r w:rsidR="007A32AB">
        <w:t xml:space="preserve">individual </w:t>
      </w:r>
      <w:r w:rsidR="009649DB">
        <w:t>students</w:t>
      </w:r>
      <w:r w:rsidR="007A32AB">
        <w:t>,</w:t>
      </w:r>
      <w:r w:rsidR="009649DB">
        <w:t xml:space="preserve"> such as copyright</w:t>
      </w:r>
      <w:r w:rsidR="006103F5">
        <w:t xml:space="preserve"> and privacy</w:t>
      </w:r>
      <w:r w:rsidR="007A32AB">
        <w:t>.</w:t>
      </w:r>
      <w:r>
        <w:t xml:space="preserve"> The second is </w:t>
      </w:r>
      <w:r w:rsidR="009649DB">
        <w:t>to</w:t>
      </w:r>
      <w:r>
        <w:t xml:space="preserve"> continue </w:t>
      </w:r>
      <w:r w:rsidR="007A32AB">
        <w:t xml:space="preserve">with </w:t>
      </w:r>
      <w:r>
        <w:t>some form of discussion around ethical issues in most courses,</w:t>
      </w:r>
      <w:r w:rsidR="001637F1">
        <w:t xml:space="preserve"> </w:t>
      </w:r>
      <w:r w:rsidR="007A32AB">
        <w:t>stemming from existing course content</w:t>
      </w:r>
      <w:r>
        <w:t xml:space="preserve">. For example, there could be a discussion on the ethical issues and potential consequences of unauthorized access in </w:t>
      </w:r>
      <w:r w:rsidR="0011166B">
        <w:t xml:space="preserve">a </w:t>
      </w:r>
      <w:r>
        <w:t>security module</w:t>
      </w:r>
      <w:r w:rsidR="00853BAB">
        <w:t xml:space="preserve"> by looking at case studies on the issue</w:t>
      </w:r>
      <w:r>
        <w:t>.</w:t>
      </w:r>
      <w:r w:rsidR="009649DB">
        <w:t xml:space="preserve"> Thirdly, instructors need to believe that what they are teaching with regards to ethics is important </w:t>
      </w:r>
      <w:r w:rsidR="007A32AB">
        <w:t xml:space="preserve">and have the ability </w:t>
      </w:r>
      <w:r w:rsidR="009649DB">
        <w:t xml:space="preserve">to engage and maintain student interest. The final recommendation is </w:t>
      </w:r>
      <w:r w:rsidR="007A32AB">
        <w:t>in regards to</w:t>
      </w:r>
      <w:r w:rsidR="009649DB">
        <w:t xml:space="preserve"> </w:t>
      </w:r>
      <w:r w:rsidR="007A32AB">
        <w:t xml:space="preserve">design of the </w:t>
      </w:r>
      <w:r w:rsidR="009649DB">
        <w:t>curriculum</w:t>
      </w:r>
      <w:r w:rsidR="007A32AB">
        <w:t>.</w:t>
      </w:r>
      <w:r w:rsidR="009649DB">
        <w:t xml:space="preserve"> This involves planning content carefully to avoid too much overlap between courses</w:t>
      </w:r>
      <w:r w:rsidR="007A32AB">
        <w:t>,</w:t>
      </w:r>
      <w:r w:rsidR="009649DB">
        <w:t xml:space="preserve"> while allowing coverage of </w:t>
      </w:r>
      <w:r w:rsidR="007A32AB">
        <w:t xml:space="preserve">a range of </w:t>
      </w:r>
      <w:r w:rsidR="009649DB">
        <w:t>ethical issues</w:t>
      </w:r>
      <w:r w:rsidR="0011166B">
        <w:t xml:space="preserve"> </w:t>
      </w:r>
      <w:r w:rsidR="00420721">
        <w:fldChar w:fldCharType="begin"/>
      </w:r>
      <w:r w:rsidR="000720BA">
        <w:instrText xml:space="preserve"> ADDIN EN.CITE &lt;EndNote&gt;&lt;Cite&gt;&lt;Author&gt;Martin&lt;/Author&gt;&lt;Year&gt;1999&lt;/Year&gt;&lt;RecNum&gt;19&lt;/RecNum&gt;&lt;DisplayText&gt;[9]&lt;/DisplayText&gt;&lt;record&gt;&lt;rec-number&gt;19&lt;/rec-number&gt;&lt;foreign-keys&gt;&lt;key app="EN" db-id="sw9r52aeg5520ze0ee95s0deete5wppwp9ed"&gt;19&lt;/key&gt;&lt;/foreign-keys&gt;&lt;ref-type name="Journal Article"&gt;17&lt;/ref-type&gt;&lt;contributors&gt;&lt;authors&gt;&lt;author&gt;Martin, C Dianne&lt;/author&gt;&lt;author&gt;Weltz, Elaine Yale&lt;/author&gt;&lt;/authors&gt;&lt;/contributors&gt;&lt;titles&gt;&lt;title&gt;From awareness to action: Integrating ethics and social responsibility into the computer science curriculum&lt;/title&gt;&lt;secondary-title&gt;ACM SIGCAS Computers and Society&lt;/secondary-title&gt;&lt;/titles&gt;&lt;periodical&gt;&lt;full-title&gt;ACM SIGCAS Computers and Society&lt;/full-title&gt;&lt;/periodical&gt;&lt;pages&gt;6-14&lt;/pages&gt;&lt;volume&gt;29&lt;/volume&gt;&lt;number&gt;2&lt;/number&gt;&lt;dates&gt;&lt;year&gt;1999&lt;/year&gt;&lt;/dates&gt;&lt;isbn&gt;0095-2737&lt;/isbn&gt;&lt;urls&gt;&lt;/urls&gt;&lt;/record&gt;&lt;/Cite&gt;&lt;/EndNote&gt;</w:instrText>
      </w:r>
      <w:r w:rsidR="00420721">
        <w:fldChar w:fldCharType="separate"/>
      </w:r>
      <w:r w:rsidR="000720BA">
        <w:rPr>
          <w:noProof/>
        </w:rPr>
        <w:t>[</w:t>
      </w:r>
      <w:hyperlink w:anchor="_ENREF_9" w:tooltip="Martin, 1999 #19" w:history="1">
        <w:r w:rsidR="00853BAB">
          <w:rPr>
            <w:noProof/>
          </w:rPr>
          <w:t>9</w:t>
        </w:r>
      </w:hyperlink>
      <w:r w:rsidR="000720BA">
        <w:rPr>
          <w:noProof/>
        </w:rPr>
        <w:t>]</w:t>
      </w:r>
      <w:r w:rsidR="00420721">
        <w:fldChar w:fldCharType="end"/>
      </w:r>
      <w:r w:rsidR="009649DB">
        <w:t>. The ImpactCS report argues that assessment on ethical material is essential to engage students and should be included in graded assignment</w:t>
      </w:r>
      <w:r w:rsidR="007A32AB">
        <w:t>s</w:t>
      </w:r>
      <w:r w:rsidR="009649DB">
        <w:t xml:space="preserve"> and exam questions.</w:t>
      </w:r>
      <w:r w:rsidR="0011166B">
        <w:t xml:space="preserve"> While the authors </w:t>
      </w:r>
      <w:r w:rsidR="00A27DA0">
        <w:t>acknowledge the difficulty in accommodating ethical material in</w:t>
      </w:r>
      <w:r w:rsidR="007A32AB">
        <w:t>to</w:t>
      </w:r>
      <w:r w:rsidR="00A27DA0">
        <w:t xml:space="preserve"> courses, they expect instructors to make an effort and to be supported through </w:t>
      </w:r>
      <w:r w:rsidR="007A32AB">
        <w:t xml:space="preserve">ongoing </w:t>
      </w:r>
      <w:r w:rsidR="0011166B">
        <w:t>training</w:t>
      </w:r>
      <w:r w:rsidR="00A27DA0">
        <w:t xml:space="preserve">. </w:t>
      </w:r>
      <w:r w:rsidR="00AB1A86">
        <w:t xml:space="preserve"> </w:t>
      </w:r>
    </w:p>
    <w:p w:rsidR="00315D11" w:rsidRDefault="00356482" w:rsidP="00AE3571">
      <w:r>
        <w:t xml:space="preserve">One critique of the ImpactCS approach is that it not clear from the report </w:t>
      </w:r>
      <w:r w:rsidR="007A32AB">
        <w:t>how</w:t>
      </w:r>
      <w:r w:rsidR="001637F1">
        <w:t xml:space="preserve"> </w:t>
      </w:r>
      <w:proofErr w:type="gramStart"/>
      <w:r>
        <w:t>suc</w:t>
      </w:r>
      <w:r w:rsidR="00AB1A86">
        <w:t>cess</w:t>
      </w:r>
      <w:r w:rsidR="007A32AB">
        <w:t>ful</w:t>
      </w:r>
      <w:r w:rsidR="00AB1A86">
        <w:t xml:space="preserve">  this</w:t>
      </w:r>
      <w:proofErr w:type="gramEnd"/>
      <w:r w:rsidR="00AB1A86">
        <w:t xml:space="preserve"> approach </w:t>
      </w:r>
      <w:r w:rsidR="007A32AB">
        <w:t>to</w:t>
      </w:r>
      <w:r w:rsidR="00853BAB">
        <w:t xml:space="preserve"> teaching</w:t>
      </w:r>
      <w:r w:rsidR="007A32AB">
        <w:t xml:space="preserve"> ethical te</w:t>
      </w:r>
      <w:r w:rsidR="001637F1">
        <w:t>a</w:t>
      </w:r>
      <w:r w:rsidR="007A32AB">
        <w:t>ching would</w:t>
      </w:r>
      <w:r w:rsidR="00AB1A86">
        <w:t xml:space="preserve"> be. </w:t>
      </w:r>
      <w:r>
        <w:t>Preston</w:t>
      </w:r>
      <w:r w:rsidR="00AB1A86">
        <w:t xml:space="preserve">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t xml:space="preserve"> argu</w:t>
      </w:r>
      <w:r w:rsidR="007A32AB">
        <w:t>es</w:t>
      </w:r>
      <w:r>
        <w:t xml:space="preserve"> that students have failed to engage with the material, having no similar experiences to relate to. </w:t>
      </w:r>
      <w:r w:rsidR="00AB1A86">
        <w:t>The author</w:t>
      </w:r>
      <w:r>
        <w:t xml:space="preserve"> suggest</w:t>
      </w:r>
      <w:r w:rsidR="00AB1A86">
        <w:t>s</w:t>
      </w:r>
      <w:r>
        <w:t xml:space="preserve"> that the focus should not be on assuming the role of someone in</w:t>
      </w:r>
      <w:r w:rsidR="0097573B">
        <w:t xml:space="preserve"> an ethical dilemma through case studies,</w:t>
      </w:r>
      <w:r w:rsidR="0011166B">
        <w:t xml:space="preserve"> but rather </w:t>
      </w:r>
      <w:r w:rsidR="007A32AB">
        <w:t xml:space="preserve">to </w:t>
      </w:r>
      <w:r w:rsidR="0011166B">
        <w:t>build on student</w:t>
      </w:r>
      <w:r w:rsidR="0097573B">
        <w:t>' on experiences</w:t>
      </w:r>
      <w:r w:rsidR="007A32AB">
        <w:t>.</w:t>
      </w:r>
      <w:r w:rsidR="0097573B">
        <w:t xml:space="preserve"> This </w:t>
      </w:r>
      <w:r w:rsidR="007A32AB">
        <w:t>could</w:t>
      </w:r>
      <w:r w:rsidR="001637F1">
        <w:t xml:space="preserve"> </w:t>
      </w:r>
      <w:r w:rsidR="0097573B">
        <w:t xml:space="preserve">be done through </w:t>
      </w:r>
      <w:r w:rsidR="007A32AB">
        <w:t xml:space="preserve">group </w:t>
      </w:r>
      <w:r w:rsidR="0097573B">
        <w:t>discussion rather than formal lectur</w:t>
      </w:r>
      <w:r w:rsidR="007A32AB">
        <w:t>ing</w:t>
      </w:r>
      <w:r w:rsidR="0097573B">
        <w:t xml:space="preserve">. The </w:t>
      </w:r>
      <w:r w:rsidR="008922BD">
        <w:t>rationale</w:t>
      </w:r>
      <w:r w:rsidR="0097573B">
        <w:t xml:space="preserve"> behind </w:t>
      </w:r>
      <w:r w:rsidR="008922BD">
        <w:t xml:space="preserve">using </w:t>
      </w:r>
      <w:r w:rsidR="0097573B">
        <w:t xml:space="preserve">group work is based on research </w:t>
      </w:r>
      <w:r w:rsidR="007A32AB">
        <w:t>which shows that</w:t>
      </w:r>
      <w:r w:rsidR="001637F1">
        <w:t xml:space="preserve"> </w:t>
      </w:r>
      <w:r w:rsidR="0097573B">
        <w:t xml:space="preserve">the development of moral reasoning is more effective when people discuss issues in groups, particularly when there are a range of </w:t>
      </w:r>
      <w:r w:rsidR="001637F1">
        <w:t>existing</w:t>
      </w:r>
      <w:r w:rsidR="007A32AB">
        <w:t xml:space="preserve"> </w:t>
      </w:r>
      <w:r w:rsidR="0097573B">
        <w:t>moral reasoning abilities in the group</w:t>
      </w:r>
      <w:r w:rsidR="00853BAB">
        <w:t xml:space="preserve"> </w:t>
      </w:r>
      <w:r w:rsidR="00853BAB">
        <w:fldChar w:fldCharType="begin"/>
      </w:r>
      <w:r w:rsidR="00853BAB">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853BAB">
        <w:fldChar w:fldCharType="separate"/>
      </w:r>
      <w:r w:rsidR="00853BAB">
        <w:rPr>
          <w:noProof/>
        </w:rPr>
        <w:t>[</w:t>
      </w:r>
      <w:hyperlink w:anchor="_ENREF_11" w:tooltip="Preston, 1998 #6" w:history="1">
        <w:r w:rsidR="00853BAB">
          <w:rPr>
            <w:noProof/>
          </w:rPr>
          <w:t>11</w:t>
        </w:r>
      </w:hyperlink>
      <w:r w:rsidR="00853BAB">
        <w:rPr>
          <w:noProof/>
        </w:rPr>
        <w:t>]</w:t>
      </w:r>
      <w:r w:rsidR="00853BAB">
        <w:fldChar w:fldCharType="end"/>
      </w:r>
      <w:r w:rsidR="0097573B">
        <w:t xml:space="preserve">. </w:t>
      </w:r>
      <w:r w:rsidR="008922BD">
        <w:t xml:space="preserve">While Preston argues against the use of case studies, there is </w:t>
      </w:r>
      <w:r w:rsidR="007A32AB">
        <w:t>some</w:t>
      </w:r>
      <w:r w:rsidR="001637F1">
        <w:t xml:space="preserve"> </w:t>
      </w:r>
      <w:r w:rsidR="008922BD">
        <w:t>agreement with other issues raised in the report, namely that ethical education needs to be integrated alongside technical education</w:t>
      </w:r>
      <w:r w:rsidR="007A32AB">
        <w:t>,</w:t>
      </w:r>
      <w:r w:rsidR="008922BD">
        <w:t xml:space="preserve"> and that ethical education is interdisciplinary in nature.</w:t>
      </w:r>
    </w:p>
    <w:p w:rsidR="008922BD" w:rsidRDefault="00533063" w:rsidP="00AE3571">
      <w:r>
        <w:t>In contra</w:t>
      </w:r>
      <w:r w:rsidR="00AB1A86">
        <w:t xml:space="preserve">st to the findings by Preston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t xml:space="preserve">, Gerhardt </w:t>
      </w:r>
      <w:r w:rsidR="00420721">
        <w:fldChar w:fldCharType="begin"/>
      </w:r>
      <w:r w:rsidR="000720BA">
        <w:instrText xml:space="preserve"> ADDIN EN.CITE &lt;EndNote&gt;&lt;Cite&gt;&lt;Author&gt;Gerhardt&lt;/Author&gt;&lt;Year&gt;2001&lt;/Year&gt;&lt;RecNum&gt;10&lt;/RecNum&gt;&lt;DisplayText&gt;[7]&lt;/DisplayText&gt;&lt;record&gt;&lt;rec-number&gt;10&lt;/rec-number&gt;&lt;foreign-keys&gt;&lt;key app="EN" db-id="sw9r52aeg5520ze0ee95s0deete5wppwp9ed"&gt;10&lt;/key&gt;&lt;/foreign-keys&gt;&lt;ref-type name="Conference Proceedings"&gt;10&lt;/ref-type&gt;&lt;contributors&gt;&lt;authors&gt;&lt;author&gt;Gerhardt, Jill&lt;/author&gt;&lt;/authors&gt;&lt;/contributors&gt;&lt;titles&gt;&lt;title&gt;Put ethics and fun into your computer course&lt;/title&gt;&lt;secondary-title&gt;Journal of Computing Sciences in Colleges&lt;/secondary-title&gt;&lt;/titles&gt;&lt;pages&gt;247-251&lt;/pages&gt;&lt;volume&gt;16&lt;/volume&gt;&lt;number&gt;4&lt;/number&gt;&lt;dates&gt;&lt;year&gt;2001&lt;/year&gt;&lt;/dates&gt;&lt;publisher&gt;Consortium for Computing Sciences in Colleges&lt;/publisher&gt;&lt;isbn&gt;1937-4771&lt;/isbn&gt;&lt;urls&gt;&lt;/urls&gt;&lt;/record&gt;&lt;/Cite&gt;&lt;/EndNote&gt;</w:instrText>
      </w:r>
      <w:r w:rsidR="00420721">
        <w:fldChar w:fldCharType="separate"/>
      </w:r>
      <w:r w:rsidR="000720BA">
        <w:rPr>
          <w:noProof/>
        </w:rPr>
        <w:t>[</w:t>
      </w:r>
      <w:hyperlink w:anchor="_ENREF_7" w:tooltip="Gerhardt, 2001 #10" w:history="1">
        <w:r w:rsidR="00853BAB">
          <w:rPr>
            <w:noProof/>
          </w:rPr>
          <w:t>7</w:t>
        </w:r>
      </w:hyperlink>
      <w:r w:rsidR="000720BA">
        <w:rPr>
          <w:noProof/>
        </w:rPr>
        <w:t>]</w:t>
      </w:r>
      <w:r w:rsidR="00420721">
        <w:fldChar w:fldCharType="end"/>
      </w:r>
      <w:r w:rsidR="00AB1A86">
        <w:t xml:space="preserve"> </w:t>
      </w:r>
      <w:r>
        <w:t xml:space="preserve">has found the use of case studies to be successful in establishing awareness of ethical issues in undergraduate students. Gerhardt </w:t>
      </w:r>
      <w:r w:rsidR="007A32AB">
        <w:t>focussed on</w:t>
      </w:r>
      <w:r>
        <w:t xml:space="preserve"> creating fun and engaging content to get students thinking about ethical issues in a systems analysis a</w:t>
      </w:r>
      <w:r w:rsidR="00AB1A86">
        <w:t xml:space="preserve">nd design course. Like Little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rsidR="00AB1A86">
        <w:t>, Gerhar</w:t>
      </w:r>
      <w:r>
        <w:t>dt believes that students should come away from their studies with more than just technical experience</w:t>
      </w:r>
      <w:r w:rsidR="00CF41E4">
        <w:t>,</w:t>
      </w:r>
      <w:r>
        <w:t xml:space="preserve"> but experience in how to make ethical </w:t>
      </w:r>
      <w:r w:rsidR="00663786">
        <w:t>judgments</w:t>
      </w:r>
      <w:r w:rsidR="00AB1A86">
        <w:t xml:space="preserve"> as well. As suggested in </w:t>
      </w:r>
      <w:r w:rsidR="00420721">
        <w:fldChar w:fldCharType="begin"/>
      </w:r>
      <w:r w:rsidR="000720BA">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0720BA">
        <w:rPr>
          <w:noProof/>
        </w:rPr>
        <w:t>[</w:t>
      </w:r>
      <w:hyperlink w:anchor="_ENREF_4" w:tooltip="Dick, 1994 #8" w:history="1">
        <w:r w:rsidR="00853BAB">
          <w:rPr>
            <w:noProof/>
          </w:rPr>
          <w:t>4</w:t>
        </w:r>
      </w:hyperlink>
      <w:r w:rsidR="000720BA">
        <w:rPr>
          <w:noProof/>
        </w:rPr>
        <w:t>]</w:t>
      </w:r>
      <w:r w:rsidR="00420721">
        <w:fldChar w:fldCharType="end"/>
      </w:r>
      <w:r>
        <w:t xml:space="preserve"> the issue from an instructors view is what approach to take</w:t>
      </w:r>
      <w:r w:rsidR="00CF41E4">
        <w:t xml:space="preserve"> in teaching these skills</w:t>
      </w:r>
      <w:r>
        <w:t>. Gerhardt used the fictitious "Case of</w:t>
      </w:r>
      <w:r w:rsidR="00AB1A86">
        <w:t xml:space="preserve"> the </w:t>
      </w:r>
      <w:r w:rsidR="00AB1A86">
        <w:lastRenderedPageBreak/>
        <w:t xml:space="preserve">Killer Robot" </w:t>
      </w:r>
      <w:r w:rsidR="00420721">
        <w:fldChar w:fldCharType="begin"/>
      </w:r>
      <w:r w:rsidR="000720BA">
        <w:instrText xml:space="preserve"> ADDIN EN.CITE &lt;EndNote&gt;&lt;Cite&gt;&lt;Author&gt;Epstein&lt;/Author&gt;&lt;Year&gt;1997&lt;/Year&gt;&lt;RecNum&gt;20&lt;/RecNum&gt;&lt;DisplayText&gt;[5]&lt;/DisplayText&gt;&lt;record&gt;&lt;rec-number&gt;20&lt;/rec-number&gt;&lt;foreign-keys&gt;&lt;key app="EN" db-id="sw9r52aeg5520ze0ee95s0deete5wppwp9ed"&gt;20&lt;/key&gt;&lt;/foreign-keys&gt;&lt;ref-type name="Book"&gt;6&lt;/ref-type&gt;&lt;contributors&gt;&lt;authors&gt;&lt;author&gt;Epstein, Richard G&lt;/author&gt;&lt;/authors&gt;&lt;/contributors&gt;&lt;titles&gt;&lt;title&gt;The case of the killer robot: stories about the professional, ethical, and societal dimensions of computing&lt;/title&gt;&lt;/titles&gt;&lt;dates&gt;&lt;year&gt;1997&lt;/year&gt;&lt;/dates&gt;&lt;publisher&gt;Wiley&lt;/publisher&gt;&lt;isbn&gt;0471138231&lt;/isbn&gt;&lt;urls&gt;&lt;/urls&gt;&lt;/record&gt;&lt;/Cite&gt;&lt;/EndNote&gt;</w:instrText>
      </w:r>
      <w:r w:rsidR="00420721">
        <w:fldChar w:fldCharType="separate"/>
      </w:r>
      <w:r w:rsidR="000720BA">
        <w:rPr>
          <w:noProof/>
        </w:rPr>
        <w:t>[</w:t>
      </w:r>
      <w:hyperlink w:anchor="_ENREF_5" w:tooltip="Epstein, 1997 #20" w:history="1">
        <w:r w:rsidR="00853BAB">
          <w:rPr>
            <w:noProof/>
          </w:rPr>
          <w:t>5</w:t>
        </w:r>
      </w:hyperlink>
      <w:r w:rsidR="000720BA">
        <w:rPr>
          <w:noProof/>
        </w:rPr>
        <w:t>]</w:t>
      </w:r>
      <w:r w:rsidR="00420721">
        <w:fldChar w:fldCharType="end"/>
      </w:r>
      <w:r>
        <w:t>, a case study o</w:t>
      </w:r>
      <w:r w:rsidR="00CF41E4">
        <w:t>f</w:t>
      </w:r>
      <w:r>
        <w:t xml:space="preserve"> a factory robot that decapitates a man</w:t>
      </w:r>
      <w:r w:rsidR="00CF41E4">
        <w:t>.  This is</w:t>
      </w:r>
      <w:r>
        <w:t xml:space="preserve"> presented as a series of newspaper articles, </w:t>
      </w:r>
      <w:r w:rsidR="00853BAB">
        <w:t xml:space="preserve">and </w:t>
      </w:r>
      <w:r w:rsidR="00E011F5">
        <w:t xml:space="preserve">interviews written with both seriousness and </w:t>
      </w:r>
      <w:r w:rsidR="001637F1">
        <w:t>humour</w:t>
      </w:r>
      <w:r w:rsidR="00E011F5">
        <w:t xml:space="preserve">. Students were asked to read </w:t>
      </w:r>
      <w:r w:rsidR="00853BAB">
        <w:t xml:space="preserve">an article </w:t>
      </w:r>
      <w:r w:rsidR="00E011F5">
        <w:t xml:space="preserve">every other week and write short </w:t>
      </w:r>
      <w:r w:rsidR="00CF41E4">
        <w:t>re</w:t>
      </w:r>
      <w:r w:rsidR="00E011F5">
        <w:t>views on them</w:t>
      </w:r>
      <w:r w:rsidR="00853BAB">
        <w:t>.</w:t>
      </w:r>
      <w:r w:rsidR="00E011F5">
        <w:t xml:space="preserve"> </w:t>
      </w:r>
      <w:r w:rsidR="00853BAB">
        <w:t>I</w:t>
      </w:r>
      <w:r w:rsidR="00E011F5">
        <w:t>n addition</w:t>
      </w:r>
      <w:r w:rsidR="00853BAB">
        <w:t>, they answered</w:t>
      </w:r>
      <w:r w:rsidR="00E011F5">
        <w:t xml:space="preserve"> some specific questions on each article. The articles were then discussed in class</w:t>
      </w:r>
      <w:r w:rsidR="00CF41E4">
        <w:t>,</w:t>
      </w:r>
      <w:r w:rsidR="00E011F5">
        <w:t xml:space="preserve"> sometimes resulting in interesting or controversial views being expressed. </w:t>
      </w:r>
      <w:r w:rsidR="00E60F81">
        <w:t>Questionnaires were used at the start and the end of the course to evaluate the effectiveness of th</w:t>
      </w:r>
      <w:r w:rsidR="00CF41E4">
        <w:t>is</w:t>
      </w:r>
      <w:r w:rsidR="00E60F81">
        <w:t xml:space="preserve"> approach. The results were positive, with students reporting an increased understanding of ethical issues</w:t>
      </w:r>
      <w:r w:rsidR="00CF41E4">
        <w:t xml:space="preserve"> and a </w:t>
      </w:r>
      <w:r w:rsidR="00853BAB">
        <w:t xml:space="preserve">increased </w:t>
      </w:r>
      <w:r w:rsidR="00CF41E4">
        <w:t>desire to maintain professional codes of ethics</w:t>
      </w:r>
      <w:r w:rsidR="00AB1A86">
        <w:t xml:space="preserve"> </w:t>
      </w:r>
      <w:r w:rsidR="00420721">
        <w:fldChar w:fldCharType="begin"/>
      </w:r>
      <w:r w:rsidR="000720BA">
        <w:instrText xml:space="preserve"> ADDIN EN.CITE &lt;EndNote&gt;&lt;Cite&gt;&lt;Author&gt;Gerhardt&lt;/Author&gt;&lt;Year&gt;2001&lt;/Year&gt;&lt;RecNum&gt;10&lt;/RecNum&gt;&lt;DisplayText&gt;[7]&lt;/DisplayText&gt;&lt;record&gt;&lt;rec-number&gt;10&lt;/rec-number&gt;&lt;foreign-keys&gt;&lt;key app="EN" db-id="sw9r52aeg5520ze0ee95s0deete5wppwp9ed"&gt;10&lt;/key&gt;&lt;/foreign-keys&gt;&lt;ref-type name="Conference Proceedings"&gt;10&lt;/ref-type&gt;&lt;contributors&gt;&lt;authors&gt;&lt;author&gt;Gerhardt, Jill&lt;/author&gt;&lt;/authors&gt;&lt;/contributors&gt;&lt;titles&gt;&lt;title&gt;Put ethics and fun into your computer course&lt;/title&gt;&lt;secondary-title&gt;Journal of Computing Sciences in Colleges&lt;/secondary-title&gt;&lt;/titles&gt;&lt;pages&gt;247-251&lt;/pages&gt;&lt;volume&gt;16&lt;/volume&gt;&lt;number&gt;4&lt;/number&gt;&lt;dates&gt;&lt;year&gt;2001&lt;/year&gt;&lt;/dates&gt;&lt;publisher&gt;Consortium for Computing Sciences in Colleges&lt;/publisher&gt;&lt;isbn&gt;1937-4771&lt;/isbn&gt;&lt;urls&gt;&lt;/urls&gt;&lt;/record&gt;&lt;/Cite&gt;&lt;/EndNote&gt;</w:instrText>
      </w:r>
      <w:r w:rsidR="00420721">
        <w:fldChar w:fldCharType="separate"/>
      </w:r>
      <w:r w:rsidR="000720BA">
        <w:rPr>
          <w:noProof/>
        </w:rPr>
        <w:t>[</w:t>
      </w:r>
      <w:hyperlink w:anchor="_ENREF_7" w:tooltip="Gerhardt, 2001 #10" w:history="1">
        <w:r w:rsidR="00853BAB">
          <w:rPr>
            <w:noProof/>
          </w:rPr>
          <w:t>7</w:t>
        </w:r>
      </w:hyperlink>
      <w:r w:rsidR="000720BA">
        <w:rPr>
          <w:noProof/>
        </w:rPr>
        <w:t>]</w:t>
      </w:r>
      <w:r w:rsidR="00420721">
        <w:fldChar w:fldCharType="end"/>
      </w:r>
      <w:r w:rsidR="00E60F81">
        <w:t>.</w:t>
      </w:r>
    </w:p>
    <w:p w:rsidR="00D206DE" w:rsidRDefault="0068067F" w:rsidP="00AE3571">
      <w:r>
        <w:t xml:space="preserve">Another successful </w:t>
      </w:r>
      <w:r w:rsidR="00D206DE">
        <w:t>approach based on the use of case studies ha</w:t>
      </w:r>
      <w:r>
        <w:t xml:space="preserve">s been reported by </w:t>
      </w:r>
      <w:r w:rsidR="00AB1A86">
        <w:t xml:space="preserve">Dick </w:t>
      </w:r>
      <w:r w:rsidR="00420721">
        <w:fldChar w:fldCharType="begin"/>
      </w:r>
      <w:r w:rsidR="000720BA">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0720BA">
        <w:rPr>
          <w:noProof/>
        </w:rPr>
        <w:t>[</w:t>
      </w:r>
      <w:hyperlink w:anchor="_ENREF_4" w:tooltip="Dick, 1994 #8" w:history="1">
        <w:r w:rsidR="00853BAB">
          <w:rPr>
            <w:noProof/>
          </w:rPr>
          <w:t>4</w:t>
        </w:r>
      </w:hyperlink>
      <w:r w:rsidR="000720BA">
        <w:rPr>
          <w:noProof/>
        </w:rPr>
        <w:t>]</w:t>
      </w:r>
      <w:r w:rsidR="00420721">
        <w:fldChar w:fldCharType="end"/>
      </w:r>
      <w:r>
        <w:t xml:space="preserve">. As part of their coursework, students </w:t>
      </w:r>
      <w:r w:rsidR="00CF41E4">
        <w:t>were</w:t>
      </w:r>
      <w:r>
        <w:t xml:space="preserve"> placed into groups and asked to develop case studies</w:t>
      </w:r>
      <w:r w:rsidR="006C26F1">
        <w:t xml:space="preserve">, which may be fictional, but </w:t>
      </w:r>
      <w:r>
        <w:t>could have real consequences</w:t>
      </w:r>
      <w:r w:rsidR="006C26F1">
        <w:t xml:space="preserve"> to them</w:t>
      </w:r>
      <w:r>
        <w:t xml:space="preserve">. Senior management from leading </w:t>
      </w:r>
      <w:r w:rsidR="00CF7BD1">
        <w:t>computing</w:t>
      </w:r>
      <w:r>
        <w:t xml:space="preserve"> organizations </w:t>
      </w:r>
      <w:r w:rsidR="00CF41E4">
        <w:t>were</w:t>
      </w:r>
      <w:r>
        <w:t xml:space="preserve"> invited to attend a presentation by the students on their case study </w:t>
      </w:r>
      <w:r w:rsidR="00CF7BD1">
        <w:t>followed by informal discussion</w:t>
      </w:r>
      <w:r>
        <w:t xml:space="preserve"> with the management teams. The authors found </w:t>
      </w:r>
      <w:r w:rsidR="006C26F1">
        <w:t xml:space="preserve">that </w:t>
      </w:r>
      <w:r>
        <w:t>this approach to</w:t>
      </w:r>
      <w:r w:rsidR="006C26F1">
        <w:t xml:space="preserve"> developing ethical awareness</w:t>
      </w:r>
      <w:r>
        <w:t xml:space="preserve"> wor</w:t>
      </w:r>
      <w:r w:rsidR="006C26F1">
        <w:t>ked well as s</w:t>
      </w:r>
      <w:r w:rsidR="001808B7">
        <w:t xml:space="preserve">tudents were asked to consider their own circumstances and how they would react to being in a situation relevant to them. </w:t>
      </w:r>
      <w:r w:rsidR="00CF41E4">
        <w:t xml:space="preserve">This approach was also successful due to the </w:t>
      </w:r>
      <w:r w:rsidR="001808B7">
        <w:t xml:space="preserve">presence of </w:t>
      </w:r>
      <w:r w:rsidR="00CF41E4">
        <w:t xml:space="preserve">the </w:t>
      </w:r>
      <w:r w:rsidR="001808B7">
        <w:t xml:space="preserve">management </w:t>
      </w:r>
      <w:r w:rsidR="00CF41E4">
        <w:t>teams</w:t>
      </w:r>
      <w:r w:rsidR="001808B7">
        <w:t xml:space="preserve"> </w:t>
      </w:r>
      <w:r w:rsidR="00CF41E4">
        <w:t xml:space="preserve">which </w:t>
      </w:r>
      <w:r w:rsidR="00CF7BD1">
        <w:t>gave</w:t>
      </w:r>
      <w:r w:rsidR="001808B7">
        <w:t xml:space="preserve"> students an understanding of how these issues </w:t>
      </w:r>
      <w:r w:rsidR="006C26F1">
        <w:t>would be</w:t>
      </w:r>
      <w:r w:rsidR="001808B7">
        <w:t xml:space="preserve"> handled in the workplace</w:t>
      </w:r>
      <w:proofErr w:type="gramStart"/>
      <w:r w:rsidR="00CF41E4">
        <w:t>.</w:t>
      </w:r>
      <w:r w:rsidR="00CF7BD1">
        <w:t>.</w:t>
      </w:r>
      <w:proofErr w:type="gramEnd"/>
      <w:r w:rsidR="00CF7BD1">
        <w:t xml:space="preserve"> </w:t>
      </w:r>
      <w:r w:rsidR="00CF41E4">
        <w:t>The</w:t>
      </w:r>
      <w:r w:rsidR="001808B7">
        <w:t xml:space="preserve"> author</w:t>
      </w:r>
      <w:r w:rsidR="00CF41E4">
        <w:t xml:space="preserve"> also</w:t>
      </w:r>
      <w:r w:rsidR="001808B7">
        <w:t xml:space="preserve"> claims that students develop</w:t>
      </w:r>
      <w:r w:rsidR="00CF41E4">
        <w:t>ed</w:t>
      </w:r>
      <w:r w:rsidR="001808B7">
        <w:t xml:space="preserve"> an understanding of ethics based on an internal sense of correct </w:t>
      </w:r>
      <w:r w:rsidR="001637F1">
        <w:t>behaviour</w:t>
      </w:r>
      <w:r w:rsidR="00CF41E4">
        <w:t>,</w:t>
      </w:r>
      <w:r w:rsidR="001808B7">
        <w:t xml:space="preserve"> as opposed to relying on codes of conduct which </w:t>
      </w:r>
      <w:r w:rsidR="00CF41E4">
        <w:t xml:space="preserve">are </w:t>
      </w:r>
      <w:r w:rsidR="001808B7">
        <w:t xml:space="preserve">not always clear. </w:t>
      </w:r>
    </w:p>
    <w:p w:rsidR="00BC3547" w:rsidRDefault="00CF41E4" w:rsidP="00AE3571">
      <w:r>
        <w:t>These examples of integrating ethics within a curriculum</w:t>
      </w:r>
      <w:r w:rsidR="008D418B">
        <w:t xml:space="preserve"> shows that aspects of the ImpactCS report on teaching ethics are effect</w:t>
      </w:r>
      <w:r w:rsidR="000720BA">
        <w:t>ive. In contrast to Preston's</w:t>
      </w:r>
      <w:r w:rsidR="008D418B">
        <w:t xml:space="preserve"> </w:t>
      </w:r>
      <w:r w:rsidR="000720BA">
        <w:t xml:space="preserve">claim </w:t>
      </w:r>
      <w:r w:rsidR="008D418B">
        <w:t xml:space="preserve"> that case studies </w:t>
      </w:r>
      <w:r>
        <w:t>are</w:t>
      </w:r>
      <w:r w:rsidR="008D418B">
        <w:t xml:space="preserve"> not effective, the reported success </w:t>
      </w:r>
      <w:r>
        <w:t>of</w:t>
      </w:r>
      <w:r w:rsidR="008D418B">
        <w:t xml:space="preserve"> Gerhardt </w:t>
      </w:r>
      <w:r w:rsidR="00420721">
        <w:fldChar w:fldCharType="begin"/>
      </w:r>
      <w:r w:rsidR="000720BA">
        <w:instrText xml:space="preserve"> ADDIN EN.CITE &lt;EndNote&gt;&lt;Cite&gt;&lt;Author&gt;Gerhardt&lt;/Author&gt;&lt;Year&gt;2001&lt;/Year&gt;&lt;RecNum&gt;10&lt;/RecNum&gt;&lt;DisplayText&gt;[7]&lt;/DisplayText&gt;&lt;record&gt;&lt;rec-number&gt;10&lt;/rec-number&gt;&lt;foreign-keys&gt;&lt;key app="EN" db-id="sw9r52aeg5520ze0ee95s0deete5wppwp9ed"&gt;10&lt;/key&gt;&lt;/foreign-keys&gt;&lt;ref-type name="Conference Proceedings"&gt;10&lt;/ref-type&gt;&lt;contributors&gt;&lt;authors&gt;&lt;author&gt;Gerhardt, Jill&lt;/author&gt;&lt;/authors&gt;&lt;/contributors&gt;&lt;titles&gt;&lt;title&gt;Put ethics and fun into your computer course&lt;/title&gt;&lt;secondary-title&gt;Journal of Computing Sciences in Colleges&lt;/secondary-title&gt;&lt;/titles&gt;&lt;pages&gt;247-251&lt;/pages&gt;&lt;volume&gt;16&lt;/volume&gt;&lt;number&gt;4&lt;/number&gt;&lt;dates&gt;&lt;year&gt;2001&lt;/year&gt;&lt;/dates&gt;&lt;publisher&gt;Consortium for Computing Sciences in Colleges&lt;/publisher&gt;&lt;isbn&gt;1937-4771&lt;/isbn&gt;&lt;urls&gt;&lt;/urls&gt;&lt;/record&gt;&lt;/Cite&gt;&lt;/EndNote&gt;</w:instrText>
      </w:r>
      <w:r w:rsidR="00420721">
        <w:fldChar w:fldCharType="separate"/>
      </w:r>
      <w:r w:rsidR="000720BA">
        <w:rPr>
          <w:noProof/>
        </w:rPr>
        <w:t>[</w:t>
      </w:r>
      <w:hyperlink w:anchor="_ENREF_7" w:tooltip="Gerhardt, 2001 #10" w:history="1">
        <w:r w:rsidR="00853BAB">
          <w:rPr>
            <w:noProof/>
          </w:rPr>
          <w:t>7</w:t>
        </w:r>
      </w:hyperlink>
      <w:r w:rsidR="000720BA">
        <w:rPr>
          <w:noProof/>
        </w:rPr>
        <w:t>]</w:t>
      </w:r>
      <w:r w:rsidR="00420721">
        <w:fldChar w:fldCharType="end"/>
      </w:r>
      <w:r w:rsidR="000720BA">
        <w:t xml:space="preserve"> </w:t>
      </w:r>
      <w:r w:rsidR="008D418B">
        <w:t>and Dick</w:t>
      </w:r>
      <w:r w:rsidR="000720BA">
        <w:t xml:space="preserve"> </w:t>
      </w:r>
      <w:r w:rsidR="00420721">
        <w:fldChar w:fldCharType="begin"/>
      </w:r>
      <w:r w:rsidR="000720BA">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0720BA">
        <w:rPr>
          <w:noProof/>
        </w:rPr>
        <w:t>[</w:t>
      </w:r>
      <w:hyperlink w:anchor="_ENREF_4" w:tooltip="Dick, 1994 #8" w:history="1">
        <w:r w:rsidR="00853BAB">
          <w:rPr>
            <w:noProof/>
          </w:rPr>
          <w:t>4</w:t>
        </w:r>
      </w:hyperlink>
      <w:r w:rsidR="000720BA">
        <w:rPr>
          <w:noProof/>
        </w:rPr>
        <w:t>]</w:t>
      </w:r>
      <w:r w:rsidR="00420721">
        <w:fldChar w:fldCharType="end"/>
      </w:r>
      <w:r w:rsidR="008D418B">
        <w:t xml:space="preserve"> suggests that  case studies themselves </w:t>
      </w:r>
      <w:r>
        <w:t>may</w:t>
      </w:r>
      <w:r w:rsidR="008D418B">
        <w:t xml:space="preserve"> not </w:t>
      </w:r>
      <w:r>
        <w:t xml:space="preserve">be </w:t>
      </w:r>
      <w:r w:rsidR="008D418B">
        <w:t xml:space="preserve">the issue, </w:t>
      </w:r>
      <w:r>
        <w:t xml:space="preserve">but </w:t>
      </w:r>
      <w:r w:rsidR="008D418B">
        <w:t xml:space="preserve">rather the context in which they are used is important. </w:t>
      </w:r>
      <w:r w:rsidR="00ED501A">
        <w:t xml:space="preserve">It also matters how students are engaged.  </w:t>
      </w:r>
      <w:r w:rsidR="008D418B">
        <w:t>Gerhardt used an entertaining example with regular assessment and opportunity for class discussion. Dick required students to envisage a situation important to them, and provided opportunities for the students to interact with industry professionals who could validate their ideas.</w:t>
      </w:r>
      <w:r w:rsidR="00BC3547">
        <w:t xml:space="preserve"> Both </w:t>
      </w:r>
      <w:r w:rsidR="00ED501A">
        <w:t xml:space="preserve">of these examples </w:t>
      </w:r>
      <w:r w:rsidR="00BC3547">
        <w:t xml:space="preserve">involved </w:t>
      </w:r>
      <w:r w:rsidR="00ED501A">
        <w:t xml:space="preserve">the </w:t>
      </w:r>
      <w:r w:rsidR="00BC3547">
        <w:t xml:space="preserve">use of group discussion which </w:t>
      </w:r>
      <w:r w:rsidR="000720BA">
        <w:t>also lends weigh</w:t>
      </w:r>
      <w:r w:rsidR="003E50A5">
        <w:t>t</w:t>
      </w:r>
      <w:r w:rsidR="000720BA">
        <w:t xml:space="preserve"> to </w:t>
      </w:r>
      <w:r w:rsidR="00ED501A">
        <w:t>the</w:t>
      </w:r>
      <w:r w:rsidR="00BC3547">
        <w:t xml:space="preserve"> claim that group work is </w:t>
      </w:r>
      <w:r w:rsidR="00ED501A">
        <w:t xml:space="preserve">an </w:t>
      </w:r>
      <w:r w:rsidR="00BC3547">
        <w:t>effective</w:t>
      </w:r>
      <w:r w:rsidR="00ED501A">
        <w:t xml:space="preserve"> way to teach ethics</w:t>
      </w:r>
      <w:r w:rsidR="000720BA">
        <w:t xml:space="preserve">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rsidR="00BC3547">
        <w:t xml:space="preserve">. </w:t>
      </w:r>
    </w:p>
    <w:p w:rsidR="00806E58" w:rsidRDefault="00BC3547" w:rsidP="00AE3571">
      <w:r>
        <w:t xml:space="preserve">The view that </w:t>
      </w:r>
      <w:r w:rsidR="00ED501A">
        <w:t>cooperation</w:t>
      </w:r>
      <w:r>
        <w:t xml:space="preserve"> with </w:t>
      </w:r>
      <w:r w:rsidR="00ED501A">
        <w:t xml:space="preserve">industry </w:t>
      </w:r>
      <w:r>
        <w:t xml:space="preserve">companies is beneficial is also </w:t>
      </w:r>
      <w:r w:rsidR="000720BA">
        <w:t xml:space="preserve">supported by Little </w:t>
      </w:r>
      <w:r w:rsidR="00420721">
        <w:fldChar w:fldCharType="begin"/>
      </w:r>
      <w:r w:rsidR="000720BA">
        <w:instrText xml:space="preserve"> ADDIN EN.CITE &lt;EndNote&gt;&lt;Cite&gt;&lt;Author&gt;Little&lt;/Author&gt;&lt;Year&gt;1999&lt;/Year&gt;&lt;RecNum&gt;11&lt;/RecNum&gt;&lt;DisplayText&gt;[8]&lt;/DisplayText&gt;&lt;record&gt;&lt;rec-number&gt;11&lt;/rec-number&gt;&lt;foreign-keys&gt;&lt;key app="EN" db-id="sw9r52aeg5520ze0ee95s0deete5wppwp9ed"&gt;11&lt;/key&gt;&lt;/foreign-keys&gt;&lt;ref-type name="Conference Proceedings"&gt;10&lt;/ref-type&gt;&lt;contributors&gt;&lt;authors&gt;&lt;author&gt;Little, Joyce Currie&lt;/author&gt;&lt;author&gt;Granger, Mary J&lt;/author&gt;&lt;author&gt;Boyle, Roger&lt;/author&gt;&lt;author&gt;Gerhardt-Powals, Jill&lt;/author&gt;&lt;author&gt;Impagliazzo, John&lt;/author&gt;&lt;author&gt;Janik, Carol&lt;/author&gt;&lt;author&gt;Kubilus, Norbert J&lt;/author&gt;&lt;author&gt;Lippert, Susan K&lt;/author&gt;&lt;author&gt;McCracken, W Michael&lt;/author&gt;&lt;author&gt;Paliwoda, Grazyna&lt;/author&gt;&lt;/authors&gt;&lt;/contributors&gt;&lt;titles&gt;&lt;title&gt;Integrating professionalism and workplace issues into the computing and information technology curriculum: report of the ITiCSE&amp;apos;99 working group on professionalism&lt;/title&gt;&lt;secondary-title&gt;Working group reports from ITiCSE on Innovation and technology in computer science education&lt;/secondary-title&gt;&lt;/titles&gt;&lt;pages&gt;106-120&lt;/pages&gt;&lt;dates&gt;&lt;year&gt;1999&lt;/year&gt;&lt;/dates&gt;&lt;publisher&gt;ACM&lt;/publisher&gt;&lt;urls&gt;&lt;/urls&gt;&lt;/record&gt;&lt;/Cite&gt;&lt;/EndNote&gt;</w:instrText>
      </w:r>
      <w:r w:rsidR="00420721">
        <w:fldChar w:fldCharType="separate"/>
      </w:r>
      <w:r w:rsidR="000720BA">
        <w:rPr>
          <w:noProof/>
        </w:rPr>
        <w:t>[</w:t>
      </w:r>
      <w:hyperlink w:anchor="_ENREF_8" w:tooltip="Little, 1999 #11" w:history="1">
        <w:r w:rsidR="00853BAB">
          <w:rPr>
            <w:noProof/>
          </w:rPr>
          <w:t>8</w:t>
        </w:r>
      </w:hyperlink>
      <w:r w:rsidR="000720BA">
        <w:rPr>
          <w:noProof/>
        </w:rPr>
        <w:t>]</w:t>
      </w:r>
      <w:r w:rsidR="00420721">
        <w:fldChar w:fldCharType="end"/>
      </w:r>
      <w:r w:rsidR="00ED501A">
        <w:t>,</w:t>
      </w:r>
      <w:r>
        <w:t xml:space="preserve"> who suggests that </w:t>
      </w:r>
      <w:r w:rsidR="008D418B">
        <w:t xml:space="preserve"> </w:t>
      </w:r>
      <w:r>
        <w:t xml:space="preserve">collaboration </w:t>
      </w:r>
      <w:r w:rsidR="00ED501A">
        <w:t>in this way</w:t>
      </w:r>
      <w:r w:rsidR="001637F1">
        <w:t xml:space="preserve"> </w:t>
      </w:r>
      <w:r>
        <w:t xml:space="preserve">helps </w:t>
      </w:r>
      <w:r w:rsidR="000720BA">
        <w:t xml:space="preserve">integrate </w:t>
      </w:r>
      <w:r>
        <w:t>professional issues into computing courses</w:t>
      </w:r>
      <w:r w:rsidR="00CF7BD1">
        <w:t>.</w:t>
      </w:r>
      <w:r>
        <w:t xml:space="preserve"> </w:t>
      </w:r>
      <w:r w:rsidR="000720BA">
        <w:t xml:space="preserve">Dick </w:t>
      </w:r>
      <w:r w:rsidR="00420721">
        <w:fldChar w:fldCharType="begin"/>
      </w:r>
      <w:r w:rsidR="000720BA">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0720BA">
        <w:rPr>
          <w:noProof/>
        </w:rPr>
        <w:t>[</w:t>
      </w:r>
      <w:hyperlink w:anchor="_ENREF_4" w:tooltip="Dick, 1994 #8" w:history="1">
        <w:r w:rsidR="00853BAB">
          <w:rPr>
            <w:noProof/>
          </w:rPr>
          <w:t>4</w:t>
        </w:r>
      </w:hyperlink>
      <w:r w:rsidR="000720BA">
        <w:rPr>
          <w:noProof/>
        </w:rPr>
        <w:t>]</w:t>
      </w:r>
      <w:r w:rsidR="00420721">
        <w:fldChar w:fldCharType="end"/>
      </w:r>
      <w:r w:rsidR="002A2319">
        <w:t xml:space="preserve"> </w:t>
      </w:r>
      <w:r w:rsidR="00ED501A">
        <w:t>also</w:t>
      </w:r>
      <w:r w:rsidR="001637F1">
        <w:t xml:space="preserve"> </w:t>
      </w:r>
      <w:r w:rsidR="002A2319">
        <w:t>suggest</w:t>
      </w:r>
      <w:r w:rsidR="00ED501A">
        <w:t>s</w:t>
      </w:r>
      <w:r w:rsidR="002A2319">
        <w:t xml:space="preserve"> that people in management positions model</w:t>
      </w:r>
      <w:r w:rsidR="00ED501A">
        <w:t>ling</w:t>
      </w:r>
      <w:r w:rsidR="002A2319">
        <w:t xml:space="preserve"> the expected behaviour of IT</w:t>
      </w:r>
      <w:r w:rsidR="00CF7BD1">
        <w:t xml:space="preserve"> professionals </w:t>
      </w:r>
      <w:r w:rsidR="002A2319">
        <w:t>work</w:t>
      </w:r>
      <w:r w:rsidR="00ED501A">
        <w:t>s</w:t>
      </w:r>
      <w:r w:rsidR="002A2319">
        <w:t xml:space="preserve"> better than creating and attempting to abide by formal codes</w:t>
      </w:r>
      <w:r w:rsidR="00ED501A">
        <w:t>,</w:t>
      </w:r>
      <w:r w:rsidR="002A2319">
        <w:t xml:space="preserve"> which can be contradictory </w:t>
      </w:r>
      <w:r w:rsidR="00CF7BD1">
        <w:t>or</w:t>
      </w:r>
      <w:r w:rsidR="002A2319">
        <w:t xml:space="preserve"> become outdated </w:t>
      </w:r>
      <w:r w:rsidR="000720BA">
        <w:t xml:space="preserve">relatively quickly. Rosenberg </w:t>
      </w:r>
      <w:r w:rsidR="00420721">
        <w:fldChar w:fldCharType="begin"/>
      </w:r>
      <w:r w:rsidR="000720BA">
        <w:instrText xml:space="preserve"> ADDIN EN.CITE &lt;EndNote&gt;&lt;Cite&gt;&lt;Author&gt;Rosenberg&lt;/Author&gt;&lt;Year&gt;1998&lt;/Year&gt;&lt;RecNum&gt;7&lt;/RecNum&gt;&lt;DisplayText&gt;[12]&lt;/DisplayText&gt;&lt;record&gt;&lt;rec-number&gt;7&lt;/rec-number&gt;&lt;foreign-keys&gt;&lt;key app="EN" db-id="sw9r52aeg5520ze0ee95s0deete5wppwp9ed"&gt;7&lt;/key&gt;&lt;/foreign-keys&gt;&lt;ref-type name="Conference Proceedings"&gt;10&lt;/ref-type&gt;&lt;contributors&gt;&lt;authors&gt;&lt;author&gt;Rosenberg, Richard S&lt;/author&gt;&lt;/authors&gt;&lt;/contributors&gt;&lt;titles&gt;&lt;title&gt;Beyond the code of ethics: The responsibility of professional societies&lt;/title&gt;&lt;secondary-title&gt;ACM SIGCAS Computers and Society&lt;/secondary-title&gt;&lt;/titles&gt;&lt;periodical&gt;&lt;full-title&gt;ACM SIGCAS Computers and Society&lt;/full-title&gt;&lt;/periodical&gt;&lt;pages&gt;18-25&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2" w:tooltip="Rosenberg, 1998 #7" w:history="1">
        <w:r w:rsidR="00853BAB">
          <w:rPr>
            <w:noProof/>
          </w:rPr>
          <w:t>12</w:t>
        </w:r>
      </w:hyperlink>
      <w:r w:rsidR="000720BA">
        <w:rPr>
          <w:noProof/>
        </w:rPr>
        <w:t>]</w:t>
      </w:r>
      <w:r w:rsidR="00420721">
        <w:fldChar w:fldCharType="end"/>
      </w:r>
      <w:r w:rsidR="002A2319">
        <w:t>, provides support for this, noting the difficulty in developing codes of ethics as the reason why they are rarely updated.</w:t>
      </w:r>
      <w:r w:rsidR="000720BA">
        <w:t xml:space="preserve"> While Dick</w:t>
      </w:r>
      <w:r w:rsidR="005D7F85">
        <w:t xml:space="preserve"> reports successful fe</w:t>
      </w:r>
      <w:r w:rsidR="00CF7BD1">
        <w:t>edback from both students and computing</w:t>
      </w:r>
      <w:r w:rsidR="005D7F85">
        <w:t xml:space="preserve"> professionals attending the seminars, the authors are careful to note that further research needs to be done to judge the difference between the ethical </w:t>
      </w:r>
      <w:r w:rsidR="00ED501A">
        <w:t xml:space="preserve">reasoning </w:t>
      </w:r>
      <w:r w:rsidR="001637F1">
        <w:t>abilities</w:t>
      </w:r>
      <w:r w:rsidR="005D7F85">
        <w:t xml:space="preserve"> of students involved in the program </w:t>
      </w:r>
      <w:r w:rsidR="00ED501A">
        <w:t xml:space="preserve">compared with those </w:t>
      </w:r>
      <w:r w:rsidR="005D7F85">
        <w:t>that are not</w:t>
      </w:r>
      <w:r w:rsidR="000720BA">
        <w:t xml:space="preserve"> </w:t>
      </w:r>
      <w:r w:rsidR="00420721">
        <w:fldChar w:fldCharType="begin"/>
      </w:r>
      <w:r w:rsidR="000720BA">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0720BA">
        <w:rPr>
          <w:noProof/>
        </w:rPr>
        <w:t>[</w:t>
      </w:r>
      <w:hyperlink w:anchor="_ENREF_4" w:tooltip="Dick, 1994 #8" w:history="1">
        <w:r w:rsidR="00853BAB">
          <w:rPr>
            <w:noProof/>
          </w:rPr>
          <w:t>4</w:t>
        </w:r>
      </w:hyperlink>
      <w:r w:rsidR="000720BA">
        <w:rPr>
          <w:noProof/>
        </w:rPr>
        <w:t>]</w:t>
      </w:r>
      <w:r w:rsidR="00420721">
        <w:fldChar w:fldCharType="end"/>
      </w:r>
      <w:r w:rsidR="005D7F85">
        <w:t>.</w:t>
      </w:r>
    </w:p>
    <w:p w:rsidR="00633833" w:rsidRDefault="000720BA" w:rsidP="00AE3571">
      <w:r>
        <w:t xml:space="preserve">In addition to Preston's </w:t>
      </w:r>
      <w:r w:rsidR="00420721">
        <w:fldChar w:fldCharType="begin"/>
      </w:r>
      <w:r>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Pr>
          <w:noProof/>
        </w:rPr>
        <w:t>[</w:t>
      </w:r>
      <w:hyperlink w:anchor="_ENREF_11" w:tooltip="Preston, 1998 #6" w:history="1">
        <w:r w:rsidR="00853BAB">
          <w:rPr>
            <w:noProof/>
          </w:rPr>
          <w:t>11</w:t>
        </w:r>
      </w:hyperlink>
      <w:r>
        <w:rPr>
          <w:noProof/>
        </w:rPr>
        <w:t>]</w:t>
      </w:r>
      <w:r w:rsidR="00420721">
        <w:fldChar w:fldCharType="end"/>
      </w:r>
      <w:r w:rsidR="009154D3">
        <w:t xml:space="preserve"> </w:t>
      </w:r>
      <w:r w:rsidR="006A0A46">
        <w:t>findings on the effectiveness of</w:t>
      </w:r>
      <w:r w:rsidR="009154D3">
        <w:t xml:space="preserve"> group discussions</w:t>
      </w:r>
      <w:r w:rsidR="00CF7BD1">
        <w:t>, the author</w:t>
      </w:r>
      <w:r w:rsidR="006A0A46">
        <w:t xml:space="preserve"> report</w:t>
      </w:r>
      <w:r w:rsidR="00CF7BD1">
        <w:t>ed</w:t>
      </w:r>
      <w:r w:rsidR="006A0A46">
        <w:t xml:space="preserve"> some success with using external speakers to stimulate discussion in a course designed on </w:t>
      </w:r>
      <w:r w:rsidR="009154D3">
        <w:t>ethics and societal impacts</w:t>
      </w:r>
      <w:r w:rsidR="006A0A46">
        <w:t>. The course</w:t>
      </w:r>
      <w:r w:rsidR="009154D3">
        <w:t xml:space="preserve"> includes a range of topics such as </w:t>
      </w:r>
      <w:r w:rsidR="009154D3">
        <w:lastRenderedPageBreak/>
        <w:t>computer crime, whistle blowing, privacy and politics.</w:t>
      </w:r>
      <w:r w:rsidR="00BA3CBD">
        <w:t xml:space="preserve"> External speakers are invited to an open session which includes voluntary attendance from students </w:t>
      </w:r>
      <w:r w:rsidR="00ED501A">
        <w:t xml:space="preserve">as well as </w:t>
      </w:r>
      <w:r w:rsidR="00BA3CBD">
        <w:t>the local community</w:t>
      </w:r>
      <w:r w:rsidR="00ED501A">
        <w:t>.  The speakers</w:t>
      </w:r>
      <w:r w:rsidR="00BA3CBD">
        <w:t xml:space="preserve"> give informal talks on topical issues such as copyright and whistleblowing. Some talks were found to generate high levels of interest from the students while others did not, even when the same speaker was invited back</w:t>
      </w:r>
      <w:proofErr w:type="gramStart"/>
      <w:r w:rsidR="00ED501A">
        <w:t>.</w:t>
      </w:r>
      <w:r w:rsidR="00BA3CBD">
        <w:t>.</w:t>
      </w:r>
      <w:proofErr w:type="gramEnd"/>
      <w:r w:rsidR="00BA3CBD">
        <w:t xml:space="preserve"> The authors concluded that while these talks can be valuable to students, predict</w:t>
      </w:r>
      <w:r w:rsidR="00ED501A">
        <w:t>ing which talks would be the most rewarding was difficult</w:t>
      </w:r>
      <w:r w:rsidR="001637F1">
        <w:t>.</w:t>
      </w:r>
    </w:p>
    <w:p w:rsidR="00633833" w:rsidRDefault="00633833" w:rsidP="00AE3571">
      <w:r>
        <w:t>Another aspect to th</w:t>
      </w:r>
      <w:r w:rsidR="000720BA">
        <w:t>e course discussed by Preston</w:t>
      </w:r>
      <w:r>
        <w:t xml:space="preserve"> is a tutorial series on whistleblowing</w:t>
      </w:r>
      <w:r w:rsidR="000720BA">
        <w:t xml:space="preserve"> </w:t>
      </w:r>
      <w:r w:rsidR="00420721">
        <w:fldChar w:fldCharType="begin"/>
      </w:r>
      <w:r w:rsidR="000720BA">
        <w:instrText xml:space="preserve"> ADDIN EN.CITE &lt;EndNote&gt;&lt;Cite&gt;&lt;Author&gt;Preston&lt;/Author&gt;&lt;Year&gt;1998&lt;/Year&gt;&lt;RecNum&gt;6&lt;/RecNum&gt;&lt;DisplayText&gt;[11]&lt;/DisplayText&gt;&lt;record&gt;&lt;rec-number&gt;6&lt;/rec-number&gt;&lt;foreign-keys&gt;&lt;key app="EN" db-id="sw9r52aeg5520ze0ee95s0deete5wppwp9ed"&gt;6&lt;/key&gt;&lt;/foreign-keys&gt;&lt;ref-type name="Conference Proceedings"&gt;10&lt;/ref-type&gt;&lt;contributors&gt;&lt;authors&gt;&lt;author&gt;Preston, David&lt;/author&gt;&lt;/authors&gt;&lt;/contributors&gt;&lt;titles&gt;&lt;title&gt;What makes professionals so difficult: an investigation into professional ethics teaching&lt;/title&gt;&lt;secondary-title&gt;ACM SIGCAS Computers and Society&lt;/secondary-title&gt;&lt;/titles&gt;&lt;periodical&gt;&lt;full-title&gt;ACM SIGCAS Computers and Society&lt;/full-title&gt;&lt;/periodical&gt;&lt;pages&gt;58-67&lt;/pages&gt;&lt;volume&gt;28&lt;/volume&gt;&lt;number&gt;2&lt;/number&gt;&lt;dates&gt;&lt;year&gt;1998&lt;/year&gt;&lt;/dates&gt;&lt;publisher&gt;ACM&lt;/publisher&gt;&lt;isbn&gt;1581130384&lt;/isbn&gt;&lt;urls&gt;&lt;/urls&gt;&lt;/record&gt;&lt;/Cite&gt;&lt;/EndNote&gt;</w:instrText>
      </w:r>
      <w:r w:rsidR="00420721">
        <w:fldChar w:fldCharType="separate"/>
      </w:r>
      <w:r w:rsidR="000720BA">
        <w:rPr>
          <w:noProof/>
        </w:rPr>
        <w:t>[</w:t>
      </w:r>
      <w:hyperlink w:anchor="_ENREF_11" w:tooltip="Preston, 1998 #6" w:history="1">
        <w:r w:rsidR="00853BAB">
          <w:rPr>
            <w:noProof/>
          </w:rPr>
          <w:t>11</w:t>
        </w:r>
      </w:hyperlink>
      <w:r w:rsidR="000720BA">
        <w:rPr>
          <w:noProof/>
        </w:rPr>
        <w:t>]</w:t>
      </w:r>
      <w:r w:rsidR="00420721">
        <w:fldChar w:fldCharType="end"/>
      </w:r>
      <w:r>
        <w:t>. The</w:t>
      </w:r>
      <w:r w:rsidR="00ED501A">
        <w:t>se</w:t>
      </w:r>
      <w:r>
        <w:t xml:space="preserve"> sessions aim to teach students to identify actions</w:t>
      </w:r>
      <w:r w:rsidR="00097B9A">
        <w:t xml:space="preserve"> in the workplace</w:t>
      </w:r>
      <w:r>
        <w:t xml:space="preserve"> that could be significant. Students were found to achieve well academically in the course but did not seem to be as responsive as when attending some of the voluntary open sessions described above. Since the introduction of the course on social a</w:t>
      </w:r>
      <w:r w:rsidR="00CF7BD1">
        <w:t>spects of computing, the author has</w:t>
      </w:r>
      <w:r>
        <w:t xml:space="preserve"> found an increased rate of false positive reports on unethical practice from students interning at local organizations</w:t>
      </w:r>
      <w:proofErr w:type="gramStart"/>
      <w:r w:rsidR="00ED501A">
        <w:t>.</w:t>
      </w:r>
      <w:r w:rsidR="00CF7BD1">
        <w:t>.</w:t>
      </w:r>
      <w:proofErr w:type="gramEnd"/>
      <w:r w:rsidR="00CF7BD1">
        <w:t xml:space="preserve"> The author</w:t>
      </w:r>
      <w:r>
        <w:t xml:space="preserve"> note</w:t>
      </w:r>
      <w:r w:rsidR="00CF7BD1">
        <w:t>s</w:t>
      </w:r>
      <w:r>
        <w:t xml:space="preserve"> that it is encouraging that students are thinking more about ethical issues in the workplace</w:t>
      </w:r>
      <w:r w:rsidR="00ED501A">
        <w:t>,</w:t>
      </w:r>
      <w:r>
        <w:t xml:space="preserve"> however some were found to go to extreme lengths over benign actions by their host company</w:t>
      </w:r>
      <w:r w:rsidR="00ED501A">
        <w:t>.  This included</w:t>
      </w:r>
      <w:r>
        <w:t xml:space="preserve"> reporting them to newspapers </w:t>
      </w:r>
      <w:r w:rsidR="00ED501A">
        <w:t>and then</w:t>
      </w:r>
      <w:r>
        <w:t xml:space="preserve"> avoiding contact with their tutors in the programme to preserve </w:t>
      </w:r>
      <w:r w:rsidR="00097B9A">
        <w:t>secrecy about their actions.</w:t>
      </w:r>
    </w:p>
    <w:p w:rsidR="00521623" w:rsidRDefault="000720BA" w:rsidP="00AE3571">
      <w:r>
        <w:t xml:space="preserve">Fuse </w:t>
      </w:r>
      <w:proofErr w:type="gramStart"/>
      <w:r>
        <w:t>et</w:t>
      </w:r>
      <w:proofErr w:type="gramEnd"/>
      <w:r>
        <w:t xml:space="preserve">. al. </w:t>
      </w:r>
      <w:r w:rsidR="00420721">
        <w:fldChar w:fldCharType="begin"/>
      </w:r>
      <w:r>
        <w:instrText xml:space="preserve"> ADDIN EN.CITE &lt;EndNote&gt;&lt;Cite&gt;&lt;Author&gt;Fuse&lt;/Author&gt;&lt;Year&gt;2008&lt;/Year&gt;&lt;RecNum&gt;13&lt;/RecNum&gt;&lt;DisplayText&gt;[6]&lt;/DisplayText&gt;&lt;record&gt;&lt;rec-number&gt;13&lt;/rec-number&gt;&lt;foreign-keys&gt;&lt;key app="EN" db-id="sw9r52aeg5520ze0ee95s0deete5wppwp9ed"&gt;13&lt;/key&gt;&lt;/foreign-keys&gt;&lt;ref-type name="Conference Proceedings"&gt;10&lt;/ref-type&gt;&lt;contributors&gt;&lt;authors&gt;&lt;author&gt;Fuse, Izumi&lt;/author&gt;&lt;author&gt;Okabe, Shigeto&lt;/author&gt;&lt;author&gt;Yamanoue, Takashi&lt;/author&gt;&lt;author&gt;Nakamura, Atsushi&lt;/author&gt;&lt;author&gt;Nakanishi, Michio&lt;/author&gt;&lt;author&gt;Fukada, Shozo&lt;/author&gt;&lt;author&gt;Tagawa, Takahiro&lt;/author&gt;&lt;author&gt;Takeo, Tatsumi&lt;/author&gt;&lt;author&gt;Murata, Ikuya&lt;/author&gt;&lt;author&gt;Uehara, Tetsutaro&lt;/author&gt;&lt;/authors&gt;&lt;/contributors&gt;&lt;titles&gt;&lt;title&gt;Improving computer ethics video clips for higher education&lt;/title&gt;&lt;secondary-title&gt;Proceedings of the 36th annual ACM SIGUCCS fall conference: moving mountains, blazing trails&lt;/secondary-title&gt;&lt;/titles&gt;&lt;pages&gt;235-242&lt;/pages&gt;&lt;dates&gt;&lt;year&gt;2008&lt;/year&gt;&lt;/dates&gt;&lt;publisher&gt;ACM&lt;/publisher&gt;&lt;isbn&gt;1605580740&lt;/isbn&gt;&lt;urls&gt;&lt;/urls&gt;&lt;/record&gt;&lt;/Cite&gt;&lt;/EndNote&gt;</w:instrText>
      </w:r>
      <w:r w:rsidR="00420721">
        <w:fldChar w:fldCharType="separate"/>
      </w:r>
      <w:r>
        <w:rPr>
          <w:noProof/>
        </w:rPr>
        <w:t>[</w:t>
      </w:r>
      <w:hyperlink w:anchor="_ENREF_6" w:tooltip="Fuse, 2008 #13" w:history="1">
        <w:r w:rsidR="00853BAB">
          <w:rPr>
            <w:noProof/>
          </w:rPr>
          <w:t>6</w:t>
        </w:r>
      </w:hyperlink>
      <w:r>
        <w:rPr>
          <w:noProof/>
        </w:rPr>
        <w:t>]</w:t>
      </w:r>
      <w:r w:rsidR="00420721">
        <w:fldChar w:fldCharType="end"/>
      </w:r>
      <w:r w:rsidR="003500AA">
        <w:t xml:space="preserve"> found that in some institutions, workshops on ethics could be replaced with shorter, more frequent sessions </w:t>
      </w:r>
      <w:r w:rsidR="00ED501A">
        <w:t>where</w:t>
      </w:r>
      <w:r w:rsidR="009A3202">
        <w:t xml:space="preserve"> </w:t>
      </w:r>
      <w:r w:rsidR="003500AA">
        <w:t>live action video clips of students facing technical and ethical issues</w:t>
      </w:r>
      <w:r w:rsidR="009A3202">
        <w:t xml:space="preserve"> </w:t>
      </w:r>
      <w:r w:rsidR="00ED501A">
        <w:t>were played</w:t>
      </w:r>
      <w:r w:rsidR="003500AA">
        <w:t xml:space="preserve">. While these were used to educate students on campus in general and not primarily for developing ethical thinking in computing students, they were found to be an engaging format </w:t>
      </w:r>
      <w:r w:rsidR="00CF7BD1">
        <w:t>because of</w:t>
      </w:r>
      <w:r w:rsidR="003500AA">
        <w:t xml:space="preserve"> their </w:t>
      </w:r>
      <w:r w:rsidR="00CF7BD1">
        <w:t xml:space="preserve">brevity </w:t>
      </w:r>
      <w:r w:rsidR="003500AA">
        <w:t xml:space="preserve">and the </w:t>
      </w:r>
      <w:r w:rsidR="00ED501A">
        <w:t>range</w:t>
      </w:r>
      <w:r w:rsidR="003500AA">
        <w:t xml:space="preserve"> of topics covered. </w:t>
      </w:r>
      <w:r w:rsidR="00CF7BD1">
        <w:t>Subjects</w:t>
      </w:r>
      <w:r w:rsidR="003500AA">
        <w:t xml:space="preserve"> in the clips were chosen to be relevant to ordinary students and included issues such as copyright, privacy and computer crime. In earlier work on the use of video clips to teac</w:t>
      </w:r>
      <w:r>
        <w:t xml:space="preserve">h computing ethics, </w:t>
      </w:r>
      <w:proofErr w:type="spellStart"/>
      <w:r>
        <w:t>Yamanoue</w:t>
      </w:r>
      <w:proofErr w:type="spellEnd"/>
      <w:r>
        <w:t xml:space="preserve"> </w:t>
      </w:r>
      <w:proofErr w:type="gramStart"/>
      <w:r>
        <w:t>et</w:t>
      </w:r>
      <w:proofErr w:type="gramEnd"/>
      <w:r>
        <w:t xml:space="preserve">. </w:t>
      </w:r>
      <w:proofErr w:type="gramStart"/>
      <w:r>
        <w:t>al</w:t>
      </w:r>
      <w:proofErr w:type="gramEnd"/>
      <w:r>
        <w:t xml:space="preserve">.  </w:t>
      </w:r>
      <w:r w:rsidR="00420721">
        <w:fldChar w:fldCharType="begin"/>
      </w:r>
      <w:r w:rsidR="002670B6">
        <w:instrText xml:space="preserve"> ADDIN EN.CITE &lt;EndNote&gt;&lt;Cite&gt;&lt;Author&gt;Yamanoue&lt;/Author&gt;&lt;Year&gt;2005&lt;/Year&gt;&lt;RecNum&gt;14&lt;/RecNum&gt;&lt;DisplayText&gt;[16]&lt;/DisplayText&gt;&lt;record&gt;&lt;rec-number&gt;14&lt;/rec-number&gt;&lt;foreign-keys&gt;&lt;key app="EN" db-id="sw9r52aeg5520ze0ee95s0deete5wppwp9ed"&gt;14&lt;/key&gt;&lt;/foreign-keys&gt;&lt;ref-type name="Conference Proceedings"&gt;10&lt;/ref-type&gt;&lt;contributors&gt;&lt;authors&gt;&lt;author&gt;Yamanoue, Takashi&lt;/author&gt;&lt;author&gt;Nakanishi, Michio&lt;/author&gt;&lt;author&gt;Nakamura, Atsushi&lt;/author&gt;&lt;author&gt;Fuse, Izumi&lt;/author&gt;&lt;author&gt;Murata, Ikuya&lt;/author&gt;&lt;author&gt;Fukada, Shozo&lt;/author&gt;&lt;author&gt;Tagawa, Takahiro&lt;/author&gt;&lt;author&gt;Takeo, Tatsumi&lt;/author&gt;&lt;author&gt;Okabe, Shigeto&lt;/author&gt;&lt;author&gt;Yamada, Tsuneo&lt;/author&gt;&lt;/authors&gt;&lt;/contributors&gt;&lt;titles&gt;&lt;title&gt;Digital video clips covering computer ethics in higher education&lt;/title&gt;&lt;secondary-title&gt;Proceedings of the 33rd annual ACM SIGUCCS fall conference&lt;/secondary-title&gt;&lt;/titles&gt;&lt;pages&gt;456-461&lt;/pages&gt;&lt;dates&gt;&lt;year&gt;2005&lt;/year&gt;&lt;/dates&gt;&lt;publisher&gt;ACM&lt;/publisher&gt;&lt;isbn&gt;1595932003&lt;/isbn&gt;&lt;urls&gt;&lt;/urls&gt;&lt;/record&gt;&lt;/Cite&gt;&lt;/EndNote&gt;</w:instrText>
      </w:r>
      <w:r w:rsidR="00420721">
        <w:fldChar w:fldCharType="separate"/>
      </w:r>
      <w:r w:rsidR="002670B6">
        <w:rPr>
          <w:noProof/>
        </w:rPr>
        <w:t>[</w:t>
      </w:r>
      <w:hyperlink w:anchor="_ENREF_16" w:tooltip="Yamanoue, 2005 #14" w:history="1">
        <w:r w:rsidR="00853BAB">
          <w:rPr>
            <w:noProof/>
          </w:rPr>
          <w:t>16</w:t>
        </w:r>
      </w:hyperlink>
      <w:r w:rsidR="002670B6">
        <w:rPr>
          <w:noProof/>
        </w:rPr>
        <w:t>]</w:t>
      </w:r>
      <w:r w:rsidR="00420721">
        <w:fldChar w:fldCharType="end"/>
      </w:r>
      <w:r w:rsidR="003500AA">
        <w:t xml:space="preserve"> suggests that this</w:t>
      </w:r>
      <w:r w:rsidR="00ED501A">
        <w:t xml:space="preserve"> type of</w:t>
      </w:r>
      <w:r w:rsidR="003500AA">
        <w:t xml:space="preserve"> material can replac</w:t>
      </w:r>
      <w:r w:rsidR="00ED501A">
        <w:t>e</w:t>
      </w:r>
      <w:r w:rsidR="003500AA">
        <w:t xml:space="preserve"> more traditional lectures, with clips being shown to start discussion in class and form the basis on graded assignments on the subject covered. </w:t>
      </w:r>
      <w:r w:rsidR="00ED501A">
        <w:t>Although the</w:t>
      </w:r>
      <w:r w:rsidR="003500AA">
        <w:t xml:space="preserve"> videos </w:t>
      </w:r>
      <w:r w:rsidR="00ED501A">
        <w:t>were</w:t>
      </w:r>
      <w:r w:rsidR="003500AA">
        <w:t xml:space="preserve"> generally appreciated by students at institutions where e</w:t>
      </w:r>
      <w:r w:rsidR="00CF7BD1">
        <w:t xml:space="preserve">thical components </w:t>
      </w:r>
      <w:r w:rsidR="00ED501A">
        <w:t>are</w:t>
      </w:r>
      <w:r w:rsidR="00CF7BD1">
        <w:t xml:space="preserve"> compulsory</w:t>
      </w:r>
      <w:r w:rsidR="003500AA">
        <w:t xml:space="preserve">, it is not clear whether </w:t>
      </w:r>
      <w:r w:rsidR="00ED501A">
        <w:t xml:space="preserve">the </w:t>
      </w:r>
      <w:r w:rsidR="003500AA">
        <w:t>students</w:t>
      </w:r>
      <w:r w:rsidR="00CB05EA">
        <w:t xml:space="preserve"> developed their ability to reason about ethical problems. The video series </w:t>
      </w:r>
      <w:r w:rsidR="007D10FC">
        <w:t xml:space="preserve">used </w:t>
      </w:r>
      <w:r>
        <w:t xml:space="preserve">in </w:t>
      </w:r>
      <w:r w:rsidR="00420721">
        <w:fldChar w:fldCharType="begin"/>
      </w:r>
      <w:r w:rsidR="002670B6">
        <w:instrText xml:space="preserve"> ADDIN EN.CITE &lt;EndNote&gt;&lt;Cite&gt;&lt;Author&gt;Fuse&lt;/Author&gt;&lt;Year&gt;2008&lt;/Year&gt;&lt;RecNum&gt;13&lt;/RecNum&gt;&lt;DisplayText&gt;[6; 16]&lt;/DisplayText&gt;&lt;record&gt;&lt;rec-number&gt;13&lt;/rec-number&gt;&lt;foreign-keys&gt;&lt;key app="EN" db-id="sw9r52aeg5520ze0ee95s0deete5wppwp9ed"&gt;13&lt;/key&gt;&lt;/foreign-keys&gt;&lt;ref-type name="Conference Proceedings"&gt;10&lt;/ref-type&gt;&lt;contributors&gt;&lt;authors&gt;&lt;author&gt;Fuse, Izumi&lt;/author&gt;&lt;author&gt;Okabe, Shigeto&lt;/author&gt;&lt;author&gt;Yamanoue, Takashi&lt;/author&gt;&lt;author&gt;Nakamura, Atsushi&lt;/author&gt;&lt;author&gt;Nakanishi, Michio&lt;/author&gt;&lt;author&gt;Fukada, Shozo&lt;/author&gt;&lt;author&gt;Tagawa, Takahiro&lt;/author&gt;&lt;author&gt;Takeo, Tatsumi&lt;/author&gt;&lt;author&gt;Murata, Ikuya&lt;/author&gt;&lt;author&gt;Uehara, Tetsutaro&lt;/author&gt;&lt;/authors&gt;&lt;/contributors&gt;&lt;titles&gt;&lt;title&gt;Improving computer ethics video clips for higher education&lt;/title&gt;&lt;secondary-title&gt;Proceedings of the 36th annual ACM SIGUCCS fall conference: moving mountains, blazing trails&lt;/secondary-title&gt;&lt;/titles&gt;&lt;pages&gt;235-242&lt;/pages&gt;&lt;dates&gt;&lt;year&gt;2008&lt;/year&gt;&lt;/dates&gt;&lt;publisher&gt;ACM&lt;/publisher&gt;&lt;isbn&gt;1605580740&lt;/isbn&gt;&lt;urls&gt;&lt;/urls&gt;&lt;/record&gt;&lt;/Cite&gt;&lt;Cite&gt;&lt;Author&gt;Yamanoue&lt;/Author&gt;&lt;Year&gt;2005&lt;/Year&gt;&lt;RecNum&gt;14&lt;/RecNum&gt;&lt;record&gt;&lt;rec-number&gt;14&lt;/rec-number&gt;&lt;foreign-keys&gt;&lt;key app="EN" db-id="sw9r52aeg5520ze0ee95s0deete5wppwp9ed"&gt;14&lt;/key&gt;&lt;/foreign-keys&gt;&lt;ref-type name="Conference Proceedings"&gt;10&lt;/ref-type&gt;&lt;contributors&gt;&lt;authors&gt;&lt;author&gt;Yamanoue, Takashi&lt;/author&gt;&lt;author&gt;Nakanishi, Michio&lt;/author&gt;&lt;author&gt;Nakamura, Atsushi&lt;/author&gt;&lt;author&gt;Fuse, Izumi&lt;/author&gt;&lt;author&gt;Murata, Ikuya&lt;/author&gt;&lt;author&gt;Fukada, Shozo&lt;/author&gt;&lt;author&gt;Tagawa, Takahiro&lt;/author&gt;&lt;author&gt;Takeo, Tatsumi&lt;/author&gt;&lt;author&gt;Okabe, Shigeto&lt;/author&gt;&lt;author&gt;Yamada, Tsuneo&lt;/author&gt;&lt;/authors&gt;&lt;/contributors&gt;&lt;titles&gt;&lt;title&gt;Digital video clips covering computer ethics in higher education&lt;/title&gt;&lt;secondary-title&gt;Proceedings of the 33rd annual ACM SIGUCCS fall conference&lt;/secondary-title&gt;&lt;/titles&gt;&lt;pages&gt;456-461&lt;/pages&gt;&lt;dates&gt;&lt;year&gt;2005&lt;/year&gt;&lt;/dates&gt;&lt;publisher&gt;ACM&lt;/publisher&gt;&lt;isbn&gt;1595932003&lt;/isbn&gt;&lt;urls&gt;&lt;/urls&gt;&lt;/record&gt;&lt;/Cite&gt;&lt;/EndNote&gt;</w:instrText>
      </w:r>
      <w:r w:rsidR="00420721">
        <w:fldChar w:fldCharType="separate"/>
      </w:r>
      <w:r w:rsidR="002670B6">
        <w:rPr>
          <w:noProof/>
        </w:rPr>
        <w:t>[</w:t>
      </w:r>
      <w:hyperlink w:anchor="_ENREF_6" w:tooltip="Fuse, 2008 #13" w:history="1">
        <w:r w:rsidR="00853BAB">
          <w:rPr>
            <w:noProof/>
          </w:rPr>
          <w:t>6</w:t>
        </w:r>
      </w:hyperlink>
      <w:r w:rsidR="002670B6">
        <w:rPr>
          <w:noProof/>
        </w:rPr>
        <w:t xml:space="preserve">; </w:t>
      </w:r>
      <w:hyperlink w:anchor="_ENREF_16" w:tooltip="Yamanoue, 2005 #14" w:history="1">
        <w:r w:rsidR="00853BAB">
          <w:rPr>
            <w:noProof/>
          </w:rPr>
          <w:t>16</w:t>
        </w:r>
      </w:hyperlink>
      <w:r w:rsidR="002670B6">
        <w:rPr>
          <w:noProof/>
        </w:rPr>
        <w:t>]</w:t>
      </w:r>
      <w:r w:rsidR="00420721">
        <w:fldChar w:fldCharType="end"/>
      </w:r>
      <w:r w:rsidR="00CB05EA">
        <w:t xml:space="preserve"> are potentially a good resource to introduce undergraduate students in their first year to ethical issues </w:t>
      </w:r>
      <w:r w:rsidR="007D10FC">
        <w:t>of</w:t>
      </w:r>
      <w:r w:rsidR="009A3202">
        <w:t xml:space="preserve"> </w:t>
      </w:r>
      <w:r w:rsidR="00CB05EA">
        <w:t>relevan</w:t>
      </w:r>
      <w:r w:rsidR="007D10FC">
        <w:t>ce</w:t>
      </w:r>
      <w:r w:rsidR="00CB05EA">
        <w:t xml:space="preserve"> to them.</w:t>
      </w:r>
    </w:p>
    <w:p w:rsidR="00A35EBB" w:rsidRDefault="00677C87" w:rsidP="00AE3571">
      <w:r>
        <w:t>A more</w:t>
      </w:r>
      <w:r w:rsidR="00252021">
        <w:t xml:space="preserve"> experimental method</w:t>
      </w:r>
      <w:r>
        <w:t xml:space="preserve"> in teaching ethics</w:t>
      </w:r>
      <w:r w:rsidR="00252021">
        <w:t xml:space="preserve"> ha</w:t>
      </w:r>
      <w:r>
        <w:t>s</w:t>
      </w:r>
      <w:r w:rsidR="00252021">
        <w:t xml:space="preserve"> been tried by </w:t>
      </w:r>
      <w:proofErr w:type="spellStart"/>
      <w:r w:rsidR="00252021">
        <w:t>Bekir</w:t>
      </w:r>
      <w:proofErr w:type="spellEnd"/>
      <w:r w:rsidR="00252021">
        <w:t xml:space="preserve"> </w:t>
      </w:r>
      <w:proofErr w:type="gramStart"/>
      <w:r w:rsidR="00252021">
        <w:t>et</w:t>
      </w:r>
      <w:proofErr w:type="gramEnd"/>
      <w:r w:rsidR="000720BA">
        <w:t>.</w:t>
      </w:r>
      <w:r w:rsidR="00252021">
        <w:t xml:space="preserve"> al</w:t>
      </w:r>
      <w:r w:rsidR="000720BA">
        <w:t xml:space="preserve">. </w:t>
      </w:r>
      <w:r w:rsidR="00420721">
        <w:fldChar w:fldCharType="begin"/>
      </w:r>
      <w:r w:rsidR="000720BA">
        <w:instrText xml:space="preserve"> ADDIN EN.CITE &lt;EndNote&gt;&lt;Cite&gt;&lt;Author&gt;Bekir&lt;/Author&gt;&lt;Year&gt;2001&lt;/Year&gt;&lt;RecNum&gt;17&lt;/RecNum&gt;&lt;DisplayText&gt;[2]&lt;/DisplayText&gt;&lt;record&gt;&lt;rec-number&gt;17&lt;/rec-number&gt;&lt;foreign-keys&gt;&lt;key app="EN" db-id="sw9r52aeg5520ze0ee95s0deete5wppwp9ed"&gt;17&lt;/key&gt;&lt;/foreign-keys&gt;&lt;ref-type name="Conference Proceedings"&gt;10&lt;/ref-type&gt;&lt;contributors&gt;&lt;authors&gt;&lt;author&gt;Bekir, Nagwa&lt;/author&gt;&lt;author&gt;Cable, Vaughn&lt;/author&gt;&lt;author&gt;Hashimoto, Ichiro&lt;/author&gt;&lt;author&gt;Katz, Sharlene&lt;/author&gt;&lt;/authors&gt;&lt;/contributors&gt;&lt;titles&gt;&lt;title&gt;Teaching engineering ethics: a new approach&lt;/title&gt;&lt;secondary-title&gt;Frontiers in Education Conference, 2001. 31st Annual&lt;/secondary-title&gt;&lt;/titles&gt;&lt;pages&gt;T2G-1-3 vol. 1&lt;/pages&gt;&lt;volume&gt;1&lt;/volume&gt;&lt;dates&gt;&lt;year&gt;2001&lt;/year&gt;&lt;/dates&gt;&lt;publisher&gt;IEEE&lt;/publisher&gt;&lt;isbn&gt;0780366697&lt;/isbn&gt;&lt;urls&gt;&lt;/urls&gt;&lt;/record&gt;&lt;/Cite&gt;&lt;/EndNote&gt;</w:instrText>
      </w:r>
      <w:r w:rsidR="00420721">
        <w:fldChar w:fldCharType="separate"/>
      </w:r>
      <w:r w:rsidR="000720BA">
        <w:rPr>
          <w:noProof/>
        </w:rPr>
        <w:t>[</w:t>
      </w:r>
      <w:hyperlink w:anchor="_ENREF_2" w:tooltip="Bekir, 2001 #17" w:history="1">
        <w:r w:rsidR="00853BAB">
          <w:rPr>
            <w:noProof/>
          </w:rPr>
          <w:t>2</w:t>
        </w:r>
      </w:hyperlink>
      <w:r w:rsidR="000720BA">
        <w:rPr>
          <w:noProof/>
        </w:rPr>
        <w:t>]</w:t>
      </w:r>
      <w:r w:rsidR="00420721">
        <w:fldChar w:fldCharType="end"/>
      </w:r>
      <w:r w:rsidR="00252021">
        <w:t xml:space="preserve"> who adapted "The Ethics Challenge", a board game developed by Lockheed Martin Corporation</w:t>
      </w:r>
      <w:r w:rsidR="007D10FC">
        <w:t>,</w:t>
      </w:r>
      <w:r w:rsidR="00252021">
        <w:t xml:space="preserve"> for their in-house ethics training for use in an electrical and computer engineering course. The game consists of 50 hypothetical cases representing ethical dilemmas on topics such as conflicts of interest, misuse of company assets, responsibility, lying and cheating. Students are grouped into teams</w:t>
      </w:r>
      <w:r w:rsidR="007D10FC">
        <w:t>,</w:t>
      </w:r>
      <w:r w:rsidR="00252021">
        <w:t xml:space="preserve"> each representing a character from the popular Dilbert comic series</w:t>
      </w:r>
      <w:r w:rsidR="007D10FC">
        <w:t>.</w:t>
      </w:r>
      <w:r w:rsidR="009A3202">
        <w:t xml:space="preserve"> </w:t>
      </w:r>
      <w:r w:rsidR="007D10FC">
        <w:t>E</w:t>
      </w:r>
      <w:r w:rsidR="00252021">
        <w:t xml:space="preserve">ach team works together to pick the best solution to an ethical dilemma presented by the teacher, explaining why they believe their answer is correct. Teams receive tokens based on the quality of the answer and characters are advanced through the board using their collected tokens. Students were found to be very engaged in group discussions and reported having fun playing the game. The effectiveness of this approach in teaching ethics was measured through a survey </w:t>
      </w:r>
      <w:r w:rsidR="007D10FC">
        <w:t xml:space="preserve">administered </w:t>
      </w:r>
      <w:r w:rsidR="00252021">
        <w:t xml:space="preserve">before and </w:t>
      </w:r>
      <w:r w:rsidR="007D10FC">
        <w:t>after the activity</w:t>
      </w:r>
      <w:r w:rsidR="00252021">
        <w:t xml:space="preserve">. </w:t>
      </w:r>
      <w:r w:rsidR="007D10FC">
        <w:t>Half</w:t>
      </w:r>
      <w:r w:rsidR="00252021">
        <w:t xml:space="preserve"> of </w:t>
      </w:r>
      <w:r w:rsidR="007D10FC">
        <w:t xml:space="preserve">the </w:t>
      </w:r>
      <w:r w:rsidR="00252021">
        <w:t>students found that the game changed the way they thought about professional ethics</w:t>
      </w:r>
      <w:r w:rsidR="007D10FC">
        <w:t>, while seventy percent</w:t>
      </w:r>
      <w:r w:rsidR="00252021">
        <w:t xml:space="preserve"> said </w:t>
      </w:r>
      <w:r w:rsidR="007D10FC">
        <w:t xml:space="preserve">that </w:t>
      </w:r>
      <w:r w:rsidR="00252021">
        <w:t xml:space="preserve">they </w:t>
      </w:r>
      <w:r w:rsidR="00252021">
        <w:lastRenderedPageBreak/>
        <w:t>would volunteer to repeat the game with different scenarios.</w:t>
      </w:r>
      <w:r w:rsidR="00FA7C4D">
        <w:t xml:space="preserve"> Th</w:t>
      </w:r>
      <w:r w:rsidR="007D10FC">
        <w:t>ese findings</w:t>
      </w:r>
      <w:r w:rsidR="00FA7C4D">
        <w:t xml:space="preserve"> reinforce the idea that </w:t>
      </w:r>
      <w:r w:rsidR="007D10FC">
        <w:t xml:space="preserve">groups discussions are an effective way to </w:t>
      </w:r>
      <w:r w:rsidR="00FA7C4D">
        <w:t xml:space="preserve">develop ethical thinking </w:t>
      </w:r>
      <w:r w:rsidR="007D10FC">
        <w:t>in students</w:t>
      </w:r>
      <w:r w:rsidR="00FA7C4D">
        <w:t xml:space="preserve"> and that</w:t>
      </w:r>
      <w:r w:rsidR="009A3202">
        <w:t xml:space="preserve"> </w:t>
      </w:r>
      <w:r w:rsidR="00FA7C4D">
        <w:t xml:space="preserve">using fun activities </w:t>
      </w:r>
      <w:r w:rsidR="00AA49AA">
        <w:t>helps to facilitate</w:t>
      </w:r>
      <w:r w:rsidR="007D10FC">
        <w:t xml:space="preserve"> engagement</w:t>
      </w:r>
      <w:r w:rsidR="00AA49AA">
        <w:t xml:space="preserve"> and learning </w:t>
      </w:r>
      <w:r w:rsidR="00420721">
        <w:fldChar w:fldCharType="begin"/>
      </w:r>
      <w:r w:rsidR="000720BA">
        <w:instrText xml:space="preserve"> ADDIN EN.CITE &lt;EndNote&gt;&lt;Cite&gt;&lt;Author&gt;Bekir&lt;/Author&gt;&lt;Year&gt;2001&lt;/Year&gt;&lt;RecNum&gt;17&lt;/RecNum&gt;&lt;DisplayText&gt;[2]&lt;/DisplayText&gt;&lt;record&gt;&lt;rec-number&gt;17&lt;/rec-number&gt;&lt;foreign-keys&gt;&lt;key app="EN" db-id="sw9r52aeg5520ze0ee95s0deete5wppwp9ed"&gt;17&lt;/key&gt;&lt;/foreign-keys&gt;&lt;ref-type name="Conference Proceedings"&gt;10&lt;/ref-type&gt;&lt;contributors&gt;&lt;authors&gt;&lt;author&gt;Bekir, Nagwa&lt;/author&gt;&lt;author&gt;Cable, Vaughn&lt;/author&gt;&lt;author&gt;Hashimoto, Ichiro&lt;/author&gt;&lt;author&gt;Katz, Sharlene&lt;/author&gt;&lt;/authors&gt;&lt;/contributors&gt;&lt;titles&gt;&lt;title&gt;Teaching engineering ethics: a new approach&lt;/title&gt;&lt;secondary-title&gt;Frontiers in Education Conference, 2001. 31st Annual&lt;/secondary-title&gt;&lt;/titles&gt;&lt;pages&gt;T2G-1-3 vol. 1&lt;/pages&gt;&lt;volume&gt;1&lt;/volume&gt;&lt;dates&gt;&lt;year&gt;2001&lt;/year&gt;&lt;/dates&gt;&lt;publisher&gt;IEEE&lt;/publisher&gt;&lt;isbn&gt;0780366697&lt;/isbn&gt;&lt;urls&gt;&lt;/urls&gt;&lt;/record&gt;&lt;/Cite&gt;&lt;/EndNote&gt;</w:instrText>
      </w:r>
      <w:r w:rsidR="00420721">
        <w:fldChar w:fldCharType="separate"/>
      </w:r>
      <w:r w:rsidR="000720BA">
        <w:rPr>
          <w:noProof/>
        </w:rPr>
        <w:t>[</w:t>
      </w:r>
      <w:hyperlink w:anchor="_ENREF_2" w:tooltip="Bekir, 2001 #17" w:history="1">
        <w:r w:rsidR="00853BAB">
          <w:rPr>
            <w:noProof/>
          </w:rPr>
          <w:t>2</w:t>
        </w:r>
      </w:hyperlink>
      <w:r w:rsidR="000720BA">
        <w:rPr>
          <w:noProof/>
        </w:rPr>
        <w:t>]</w:t>
      </w:r>
      <w:r w:rsidR="00420721">
        <w:fldChar w:fldCharType="end"/>
      </w:r>
      <w:r w:rsidR="00FA7C4D">
        <w:t xml:space="preserve">. </w:t>
      </w:r>
    </w:p>
    <w:p w:rsidR="00E15C9B" w:rsidRDefault="000720BA" w:rsidP="00AE3571">
      <w:proofErr w:type="spellStart"/>
      <w:r>
        <w:t>Towell</w:t>
      </w:r>
      <w:proofErr w:type="spellEnd"/>
      <w:r>
        <w:t xml:space="preserve"> </w:t>
      </w:r>
      <w:proofErr w:type="gramStart"/>
      <w:r>
        <w:t>et</w:t>
      </w:r>
      <w:proofErr w:type="gramEnd"/>
      <w:r>
        <w:t xml:space="preserve">. al. </w:t>
      </w:r>
      <w:r w:rsidR="00420721">
        <w:fldChar w:fldCharType="begin"/>
      </w:r>
      <w:r w:rsidR="002670B6">
        <w:instrText xml:space="preserve"> ADDIN EN.CITE &lt;EndNote&gt;&lt;Cite&gt;&lt;Author&gt;Towell&lt;/Author&gt;&lt;Year&gt;2004&lt;/Year&gt;&lt;RecNum&gt;16&lt;/RecNum&gt;&lt;DisplayText&gt;[15]&lt;/DisplayText&gt;&lt;record&gt;&lt;rec-number&gt;16&lt;/rec-number&gt;&lt;foreign-keys&gt;&lt;key app="EN" db-id="sw9r52aeg5520ze0ee95s0deete5wppwp9ed"&gt;16&lt;/key&gt;&lt;/foreign-keys&gt;&lt;ref-type name="Conference Proceedings"&gt;10&lt;/ref-type&gt;&lt;contributors&gt;&lt;authors&gt;&lt;author&gt;Towell, Elizabeth&lt;/author&gt;&lt;author&gt;Thompson, B&lt;/author&gt;&lt;/authors&gt;&lt;/contributors&gt;&lt;titles&gt;&lt;title&gt;A further exploration of teaching ethics in the software engineering curriculum&lt;/title&gt;&lt;secondary-title&gt;Software Engineering Education and Training, 2004. Proceedings. 17th Conference on&lt;/secondary-title&gt;&lt;/titles&gt;&lt;pages&gt;39-44&lt;/pages&gt;&lt;dates&gt;&lt;year&gt;2004&lt;/year&gt;&lt;/dates&gt;&lt;publisher&gt;IEEE&lt;/publisher&gt;&lt;isbn&gt;0769520995&lt;/isbn&gt;&lt;urls&gt;&lt;/urls&gt;&lt;/record&gt;&lt;/Cite&gt;&lt;/EndNote&gt;</w:instrText>
      </w:r>
      <w:r w:rsidR="00420721">
        <w:fldChar w:fldCharType="separate"/>
      </w:r>
      <w:r w:rsidR="002670B6">
        <w:rPr>
          <w:noProof/>
        </w:rPr>
        <w:t>[</w:t>
      </w:r>
      <w:hyperlink w:anchor="_ENREF_15" w:tooltip="Towell, 2004 #16" w:history="1">
        <w:r w:rsidR="00853BAB">
          <w:rPr>
            <w:noProof/>
          </w:rPr>
          <w:t>15</w:t>
        </w:r>
      </w:hyperlink>
      <w:r w:rsidR="002670B6">
        <w:rPr>
          <w:noProof/>
        </w:rPr>
        <w:t>]</w:t>
      </w:r>
      <w:r w:rsidR="00420721">
        <w:fldChar w:fldCharType="end"/>
      </w:r>
      <w:r w:rsidR="00E15C9B">
        <w:t xml:space="preserve"> </w:t>
      </w:r>
      <w:r w:rsidR="00AA49AA">
        <w:t xml:space="preserve">has also </w:t>
      </w:r>
      <w:r w:rsidR="00E15C9B">
        <w:t>report</w:t>
      </w:r>
      <w:r w:rsidR="00AA49AA">
        <w:t>ed</w:t>
      </w:r>
      <w:r w:rsidR="00E15C9B">
        <w:t xml:space="preserve"> that role-plays are an </w:t>
      </w:r>
      <w:r w:rsidR="009A3202">
        <w:t xml:space="preserve">effective </w:t>
      </w:r>
      <w:r w:rsidR="00E15C9B">
        <w:t>method for teaching ethics to students</w:t>
      </w:r>
      <w:r w:rsidR="00AA49AA">
        <w:t>,</w:t>
      </w:r>
      <w:r w:rsidR="00E15C9B">
        <w:t xml:space="preserve"> citing the</w:t>
      </w:r>
      <w:r w:rsidR="00CF7BD1">
        <w:t xml:space="preserve"> adaptation of the "Case of the Killer R</w:t>
      </w:r>
      <w:r w:rsidR="00E15C9B">
        <w:t>obot" into a role play for Masters level students. The author suggests that role play</w:t>
      </w:r>
      <w:r w:rsidR="00AA49AA">
        <w:t>s are</w:t>
      </w:r>
      <w:r w:rsidR="00E15C9B">
        <w:t xml:space="preserve"> effective because </w:t>
      </w:r>
      <w:r w:rsidR="00AA49AA">
        <w:t>they</w:t>
      </w:r>
      <w:r w:rsidR="00097B9A">
        <w:t xml:space="preserve"> force</w:t>
      </w:r>
      <w:r w:rsidR="00E15C9B">
        <w:t xml:space="preserve"> students to engage actively with material</w:t>
      </w:r>
      <w:r w:rsidR="00AA49AA">
        <w:t>,</w:t>
      </w:r>
      <w:r w:rsidR="00E15C9B">
        <w:t xml:space="preserve"> as opposed to passively reading or listening </w:t>
      </w:r>
      <w:r w:rsidR="00674970">
        <w:t xml:space="preserve">to </w:t>
      </w:r>
      <w:r w:rsidR="00097B9A">
        <w:t>material</w:t>
      </w:r>
      <w:r w:rsidR="00E15C9B">
        <w:t>. Th</w:t>
      </w:r>
      <w:r w:rsidR="00AA49AA">
        <w:t>e</w:t>
      </w:r>
      <w:r w:rsidR="00E15C9B">
        <w:t xml:space="preserve"> novel aspect of having a role play in an engineering course also helps to make the experience more memorable. The role play involves students being divided into groups with each group member assigned a character from the case study. Each group is given </w:t>
      </w:r>
      <w:r w:rsidR="00674970">
        <w:t>an</w:t>
      </w:r>
      <w:r w:rsidR="00E15C9B">
        <w:t xml:space="preserve"> </w:t>
      </w:r>
      <w:r w:rsidR="00674970">
        <w:t xml:space="preserve">established </w:t>
      </w:r>
      <w:r w:rsidR="00E15C9B">
        <w:t xml:space="preserve">code of ethics and team </w:t>
      </w:r>
      <w:proofErr w:type="gramStart"/>
      <w:r w:rsidR="00E15C9B">
        <w:t>members</w:t>
      </w:r>
      <w:proofErr w:type="gramEnd"/>
      <w:r w:rsidR="00E15C9B">
        <w:t xml:space="preserve"> present prosecution and </w:t>
      </w:r>
      <w:r w:rsidR="00097B9A">
        <w:t>defence</w:t>
      </w:r>
      <w:r w:rsidR="00E15C9B">
        <w:t xml:space="preserve"> cases for the character</w:t>
      </w:r>
      <w:r w:rsidR="00674970">
        <w:t>s</w:t>
      </w:r>
      <w:r w:rsidR="00E15C9B">
        <w:t xml:space="preserve">. An audience of peers votes on who is responsible in the scenario. </w:t>
      </w:r>
      <w:proofErr w:type="spellStart"/>
      <w:r w:rsidR="00E15C9B">
        <w:t>Towell</w:t>
      </w:r>
      <w:proofErr w:type="spellEnd"/>
      <w:r>
        <w:t xml:space="preserve"> </w:t>
      </w:r>
      <w:proofErr w:type="gramStart"/>
      <w:r>
        <w:t>et</w:t>
      </w:r>
      <w:proofErr w:type="gramEnd"/>
      <w:r>
        <w:t xml:space="preserve">. al. </w:t>
      </w:r>
      <w:r w:rsidR="00420721">
        <w:fldChar w:fldCharType="begin"/>
      </w:r>
      <w:r w:rsidR="002670B6">
        <w:instrText xml:space="preserve"> ADDIN EN.CITE &lt;EndNote&gt;&lt;Cite&gt;&lt;Author&gt;Towell&lt;/Author&gt;&lt;Year&gt;2004&lt;/Year&gt;&lt;RecNum&gt;16&lt;/RecNum&gt;&lt;DisplayText&gt;[15]&lt;/DisplayText&gt;&lt;record&gt;&lt;rec-number&gt;16&lt;/rec-number&gt;&lt;foreign-keys&gt;&lt;key app="EN" db-id="sw9r52aeg5520ze0ee95s0deete5wppwp9ed"&gt;16&lt;/key&gt;&lt;/foreign-keys&gt;&lt;ref-type name="Conference Proceedings"&gt;10&lt;/ref-type&gt;&lt;contributors&gt;&lt;authors&gt;&lt;author&gt;Towell, Elizabeth&lt;/author&gt;&lt;author&gt;Thompson, B&lt;/author&gt;&lt;/authors&gt;&lt;/contributors&gt;&lt;titles&gt;&lt;title&gt;A further exploration of teaching ethics in the software engineering curriculum&lt;/title&gt;&lt;secondary-title&gt;Software Engineering Education and Training, 2004. Proceedings. 17th Conference on&lt;/secondary-title&gt;&lt;/titles&gt;&lt;pages&gt;39-44&lt;/pages&gt;&lt;dates&gt;&lt;year&gt;2004&lt;/year&gt;&lt;/dates&gt;&lt;publisher&gt;IEEE&lt;/publisher&gt;&lt;isbn&gt;0769520995&lt;/isbn&gt;&lt;urls&gt;&lt;/urls&gt;&lt;/record&gt;&lt;/Cite&gt;&lt;/EndNote&gt;</w:instrText>
      </w:r>
      <w:r w:rsidR="00420721">
        <w:fldChar w:fldCharType="separate"/>
      </w:r>
      <w:r w:rsidR="002670B6">
        <w:rPr>
          <w:noProof/>
        </w:rPr>
        <w:t>[</w:t>
      </w:r>
      <w:hyperlink w:anchor="_ENREF_15" w:tooltip="Towell, 2004 #16" w:history="1">
        <w:r w:rsidR="00853BAB">
          <w:rPr>
            <w:noProof/>
          </w:rPr>
          <w:t>15</w:t>
        </w:r>
      </w:hyperlink>
      <w:r w:rsidR="002670B6">
        <w:rPr>
          <w:noProof/>
        </w:rPr>
        <w:t>]</w:t>
      </w:r>
      <w:r w:rsidR="00420721">
        <w:fldChar w:fldCharType="end"/>
      </w:r>
      <w:r w:rsidR="00E15C9B">
        <w:t xml:space="preserve"> claim that this approach has been very successful</w:t>
      </w:r>
      <w:r w:rsidR="00AA49AA">
        <w:t>.  This supports the work by</w:t>
      </w:r>
      <w:r w:rsidR="009A3202">
        <w:t xml:space="preserve"> </w:t>
      </w:r>
      <w:r>
        <w:t xml:space="preserve">Gerhardt </w:t>
      </w:r>
      <w:r w:rsidR="00420721">
        <w:fldChar w:fldCharType="begin"/>
      </w:r>
      <w:r>
        <w:instrText xml:space="preserve"> ADDIN EN.CITE &lt;EndNote&gt;&lt;Cite&gt;&lt;Author&gt;Gerhardt&lt;/Author&gt;&lt;Year&gt;2001&lt;/Year&gt;&lt;RecNum&gt;10&lt;/RecNum&gt;&lt;DisplayText&gt;[7]&lt;/DisplayText&gt;&lt;record&gt;&lt;rec-number&gt;10&lt;/rec-number&gt;&lt;foreign-keys&gt;&lt;key app="EN" db-id="sw9r52aeg5520ze0ee95s0deete5wppwp9ed"&gt;10&lt;/key&gt;&lt;/foreign-keys&gt;&lt;ref-type name="Conference Proceedings"&gt;10&lt;/ref-type&gt;&lt;contributors&gt;&lt;authors&gt;&lt;author&gt;Gerhardt, Jill&lt;/author&gt;&lt;/authors&gt;&lt;/contributors&gt;&lt;titles&gt;&lt;title&gt;Put ethics and fun into your computer course&lt;/title&gt;&lt;secondary-title&gt;Journal of Computing Sciences in Colleges&lt;/secondary-title&gt;&lt;/titles&gt;&lt;pages&gt;247-251&lt;/pages&gt;&lt;volume&gt;16&lt;/volume&gt;&lt;number&gt;4&lt;/number&gt;&lt;dates&gt;&lt;year&gt;2001&lt;/year&gt;&lt;/dates&gt;&lt;publisher&gt;Consortium for Computing Sciences in Colleges&lt;/publisher&gt;&lt;isbn&gt;1937-4771&lt;/isbn&gt;&lt;urls&gt;&lt;/urls&gt;&lt;/record&gt;&lt;/Cite&gt;&lt;/EndNote&gt;</w:instrText>
      </w:r>
      <w:r w:rsidR="00420721">
        <w:fldChar w:fldCharType="separate"/>
      </w:r>
      <w:r>
        <w:rPr>
          <w:noProof/>
        </w:rPr>
        <w:t>[</w:t>
      </w:r>
      <w:hyperlink w:anchor="_ENREF_7" w:tooltip="Gerhardt, 2001 #10" w:history="1">
        <w:r w:rsidR="00853BAB">
          <w:rPr>
            <w:noProof/>
          </w:rPr>
          <w:t>7</w:t>
        </w:r>
      </w:hyperlink>
      <w:r>
        <w:rPr>
          <w:noProof/>
        </w:rPr>
        <w:t>]</w:t>
      </w:r>
      <w:r w:rsidR="00420721">
        <w:fldChar w:fldCharType="end"/>
      </w:r>
      <w:r w:rsidR="00AA49AA">
        <w:t>, which</w:t>
      </w:r>
      <w:r w:rsidR="00E15C9B">
        <w:t xml:space="preserve"> found similar success with th</w:t>
      </w:r>
      <w:r>
        <w:t xml:space="preserve">is case study and </w:t>
      </w:r>
      <w:r w:rsidR="00674970">
        <w:t xml:space="preserve">Dick </w:t>
      </w:r>
      <w:r w:rsidR="00420721">
        <w:fldChar w:fldCharType="begin"/>
      </w:r>
      <w:r w:rsidR="00674970">
        <w:instrText xml:space="preserve"> ADDIN EN.CITE &lt;EndNote&gt;&lt;Cite&gt;&lt;Author&gt;Dick&lt;/Author&gt;&lt;Year&gt;1994&lt;/Year&gt;&lt;RecNum&gt;8&lt;/RecNum&gt;&lt;DisplayText&gt;[4]&lt;/DisplayText&gt;&lt;record&gt;&lt;rec-number&gt;8&lt;/rec-number&gt;&lt;foreign-keys&gt;&lt;key app="EN" db-id="sw9r52aeg5520ze0ee95s0deete5wppwp9ed"&gt;8&lt;/key&gt;&lt;/foreign-keys&gt;&lt;ref-type name="Conference Proceedings"&gt;10&lt;/ref-type&gt;&lt;contributors&gt;&lt;authors&gt;&lt;author&gt;Dick, Geoffrey&lt;/author&gt;&lt;/authors&gt;&lt;/contributors&gt;&lt;titles&gt;&lt;title&gt;Raising the awareness of ethics in IT students: further development of the teaching model&lt;/title&gt;&lt;secondary-title&gt;Proceedings of the conference on Ethics in the computer age&lt;/secondary-title&gt;&lt;/titles&gt;&lt;pages&gt;69-73&lt;/pages&gt;&lt;dates&gt;&lt;year&gt;1994&lt;/year&gt;&lt;/dates&gt;&lt;publisher&gt;ACM&lt;/publisher&gt;&lt;isbn&gt;0897916441&lt;/isbn&gt;&lt;urls&gt;&lt;/urls&gt;&lt;/record&gt;&lt;/Cite&gt;&lt;/EndNote&gt;</w:instrText>
      </w:r>
      <w:r w:rsidR="00420721">
        <w:fldChar w:fldCharType="separate"/>
      </w:r>
      <w:r w:rsidR="00674970">
        <w:rPr>
          <w:noProof/>
        </w:rPr>
        <w:t>[</w:t>
      </w:r>
      <w:hyperlink w:anchor="_ENREF_4" w:tooltip="Dick, 1994 #8" w:history="1">
        <w:r w:rsidR="00853BAB">
          <w:rPr>
            <w:noProof/>
          </w:rPr>
          <w:t>4</w:t>
        </w:r>
      </w:hyperlink>
      <w:r w:rsidR="00674970">
        <w:rPr>
          <w:noProof/>
        </w:rPr>
        <w:t>]</w:t>
      </w:r>
      <w:r w:rsidR="00420721">
        <w:fldChar w:fldCharType="end"/>
      </w:r>
      <w:r w:rsidR="00AA49AA">
        <w:t>, which</w:t>
      </w:r>
      <w:r w:rsidR="00E15C9B">
        <w:t xml:space="preserve"> reported </w:t>
      </w:r>
      <w:r w:rsidR="00AA49AA">
        <w:t>successful</w:t>
      </w:r>
      <w:r w:rsidR="00E15C9B">
        <w:t xml:space="preserve"> student engagement through discussions and seminars </w:t>
      </w:r>
      <w:r>
        <w:t>organized</w:t>
      </w:r>
      <w:r w:rsidR="00674970">
        <w:t xml:space="preserve"> by teams using</w:t>
      </w:r>
      <w:r w:rsidR="00477BC9">
        <w:t xml:space="preserve"> case studies.</w:t>
      </w:r>
    </w:p>
    <w:p w:rsidR="007062CF" w:rsidRDefault="007F2E45" w:rsidP="007F2E45">
      <w:pPr>
        <w:pStyle w:val="Heading1"/>
      </w:pPr>
      <w:r>
        <w:t>THE STATE OF COMPUTING ETHICS EDUCATION</w:t>
      </w:r>
    </w:p>
    <w:p w:rsidR="00BF1B37" w:rsidRDefault="004E6AF7" w:rsidP="00B01F95">
      <w:r>
        <w:t>Surveys</w:t>
      </w:r>
      <w:r w:rsidR="009A3202">
        <w:t xml:space="preserve"> </w:t>
      </w:r>
      <w:r w:rsidR="00B01F95">
        <w:t xml:space="preserve">of institutions offering computer science programmes </w:t>
      </w:r>
      <w:r>
        <w:t>have</w:t>
      </w:r>
      <w:r w:rsidR="00674970">
        <w:t xml:space="preserve"> </w:t>
      </w:r>
      <w:r w:rsidR="00B01F95">
        <w:t>determine</w:t>
      </w:r>
      <w:r>
        <w:t>d to what extent</w:t>
      </w:r>
      <w:r w:rsidR="009A3202">
        <w:t xml:space="preserve"> </w:t>
      </w:r>
      <w:r w:rsidR="00B01F95">
        <w:t xml:space="preserve">computing ethics is taught at the undergraduate level </w:t>
      </w:r>
      <w:r w:rsidR="00674970">
        <w:t xml:space="preserve">and </w:t>
      </w:r>
      <w:r w:rsidR="00B01F95">
        <w:t>what pedagogical appr</w:t>
      </w:r>
      <w:r w:rsidR="002670B6">
        <w:t xml:space="preserve">oaches are being used </w:t>
      </w:r>
      <w:r w:rsidR="00420721">
        <w:fldChar w:fldCharType="begin"/>
      </w:r>
      <w:r w:rsidR="002670B6">
        <w:instrText xml:space="preserve"> ADDIN EN.CITE &lt;EndNote&gt;&lt;Cite&gt;&lt;Author&gt;Spradling&lt;/Author&gt;&lt;Year&gt;2008&lt;/Year&gt;&lt;RecNum&gt;18&lt;/RecNum&gt;&lt;DisplayText&gt;[13; 15]&lt;/DisplayText&gt;&lt;record&gt;&lt;rec-number&gt;18&lt;/rec-number&gt;&lt;foreign-keys&gt;&lt;key app="EN" db-id="sw9r52aeg5520ze0ee95s0deete5wppwp9ed"&gt;18&lt;/key&gt;&lt;/foreign-keys&gt;&lt;ref-type name="Conference Proceedings"&gt;10&lt;/ref-type&gt;&lt;contributors&gt;&lt;authors&gt;&lt;author&gt;Spradling, Carol&lt;/author&gt;&lt;author&gt;Soh, Leen-Kiat&lt;/author&gt;&lt;author&gt;Ansorge, Charles&lt;/author&gt;&lt;/authors&gt;&lt;/contributors&gt;&lt;titles&gt;&lt;title&gt;Ethics training and decision-making: do computer science programs need help?&lt;/title&gt;&lt;secondary-title&gt;ACM SIGCSE Bulletin&lt;/secondary-title&gt;&lt;/titles&gt;&lt;pages&gt;153-157&lt;/pages&gt;&lt;volume&gt;40&lt;/volume&gt;&lt;number&gt;1&lt;/number&gt;&lt;dates&gt;&lt;year&gt;2008&lt;/year&gt;&lt;/dates&gt;&lt;publisher&gt;ACM&lt;/publisher&gt;&lt;isbn&gt;1595937994&lt;/isbn&gt;&lt;urls&gt;&lt;/urls&gt;&lt;/record&gt;&lt;/Cite&gt;&lt;Cite&gt;&lt;Author&gt;Towell&lt;/Author&gt;&lt;Year&gt;2004&lt;/Year&gt;&lt;RecNum&gt;16&lt;/RecNum&gt;&lt;record&gt;&lt;rec-number&gt;16&lt;/rec-number&gt;&lt;foreign-keys&gt;&lt;key app="EN" db-id="sw9r52aeg5520ze0ee95s0deete5wppwp9ed"&gt;16&lt;/key&gt;&lt;/foreign-keys&gt;&lt;ref-type name="Conference Proceedings"&gt;10&lt;/ref-type&gt;&lt;contributors&gt;&lt;authors&gt;&lt;author&gt;Towell, Elizabeth&lt;/author&gt;&lt;author&gt;Thompson, B&lt;/author&gt;&lt;/authors&gt;&lt;/contributors&gt;&lt;titles&gt;&lt;title&gt;A further exploration of teaching ethics in the software engineering curriculum&lt;/title&gt;&lt;secondary-title&gt;Software Engineering Education and Training, 2004. Proceedings. 17th Conference on&lt;/secondary-title&gt;&lt;/titles&gt;&lt;pages&gt;39-44&lt;/pages&gt;&lt;dates&gt;&lt;year&gt;2004&lt;/year&gt;&lt;/dates&gt;&lt;publisher&gt;IEEE&lt;/publisher&gt;&lt;isbn&gt;0769520995&lt;/isbn&gt;&lt;urls&gt;&lt;/urls&gt;&lt;/record&gt;&lt;/Cite&gt;&lt;/EndNote&gt;</w:instrText>
      </w:r>
      <w:r w:rsidR="00420721">
        <w:fldChar w:fldCharType="separate"/>
      </w:r>
      <w:r w:rsidR="002670B6">
        <w:rPr>
          <w:noProof/>
        </w:rPr>
        <w:t>[</w:t>
      </w:r>
      <w:hyperlink w:anchor="_ENREF_13" w:tooltip="Spradling, 2008 #18" w:history="1">
        <w:r w:rsidR="00853BAB">
          <w:rPr>
            <w:noProof/>
          </w:rPr>
          <w:t>13</w:t>
        </w:r>
      </w:hyperlink>
      <w:r w:rsidR="002670B6">
        <w:rPr>
          <w:noProof/>
        </w:rPr>
        <w:t xml:space="preserve">; </w:t>
      </w:r>
      <w:hyperlink w:anchor="_ENREF_15" w:tooltip="Towell, 2004 #16" w:history="1">
        <w:r w:rsidR="00853BAB">
          <w:rPr>
            <w:noProof/>
          </w:rPr>
          <w:t>15</w:t>
        </w:r>
      </w:hyperlink>
      <w:r w:rsidR="002670B6">
        <w:rPr>
          <w:noProof/>
        </w:rPr>
        <w:t>]</w:t>
      </w:r>
      <w:r w:rsidR="00420721">
        <w:fldChar w:fldCharType="end"/>
      </w:r>
      <w:r w:rsidR="00B01F95">
        <w:t>. An i</w:t>
      </w:r>
      <w:r w:rsidR="002670B6">
        <w:t xml:space="preserve">nternational survey by </w:t>
      </w:r>
      <w:proofErr w:type="spellStart"/>
      <w:r w:rsidR="002670B6">
        <w:t>Towell</w:t>
      </w:r>
      <w:proofErr w:type="spellEnd"/>
      <w:r w:rsidR="00674970">
        <w:t xml:space="preserve"> </w:t>
      </w:r>
      <w:proofErr w:type="gramStart"/>
      <w:r w:rsidR="00674970">
        <w:t>et</w:t>
      </w:r>
      <w:proofErr w:type="gramEnd"/>
      <w:r w:rsidR="00674970">
        <w:t>. al.</w:t>
      </w:r>
      <w:r w:rsidR="002670B6">
        <w:t xml:space="preserve"> </w:t>
      </w:r>
      <w:r w:rsidR="00420721">
        <w:fldChar w:fldCharType="begin"/>
      </w:r>
      <w:r w:rsidR="002670B6">
        <w:instrText xml:space="preserve"> ADDIN EN.CITE &lt;EndNote&gt;&lt;Cite&gt;&lt;Author&gt;Towell&lt;/Author&gt;&lt;Year&gt;2004&lt;/Year&gt;&lt;RecNum&gt;16&lt;/RecNum&gt;&lt;DisplayText&gt;[15]&lt;/DisplayText&gt;&lt;record&gt;&lt;rec-number&gt;16&lt;/rec-number&gt;&lt;foreign-keys&gt;&lt;key app="EN" db-id="sw9r52aeg5520ze0ee95s0deete5wppwp9ed"&gt;16&lt;/key&gt;&lt;/foreign-keys&gt;&lt;ref-type name="Conference Proceedings"&gt;10&lt;/ref-type&gt;&lt;contributors&gt;&lt;authors&gt;&lt;author&gt;Towell, Elizabeth&lt;/author&gt;&lt;author&gt;Thompson, B&lt;/author&gt;&lt;/authors&gt;&lt;/contributors&gt;&lt;titles&gt;&lt;title&gt;A further exploration of teaching ethics in the software engineering curriculum&lt;/title&gt;&lt;secondary-title&gt;Software Engineering Education and Training, 2004. Proceedings. 17th Conference on&lt;/secondary-title&gt;&lt;/titles&gt;&lt;pages&gt;39-44&lt;/pages&gt;&lt;dates&gt;&lt;year&gt;2004&lt;/year&gt;&lt;/dates&gt;&lt;publisher&gt;IEEE&lt;/publisher&gt;&lt;isbn&gt;0769520995&lt;/isbn&gt;&lt;urls&gt;&lt;/urls&gt;&lt;/record&gt;&lt;/Cite&gt;&lt;/EndNote&gt;</w:instrText>
      </w:r>
      <w:r w:rsidR="00420721">
        <w:fldChar w:fldCharType="separate"/>
      </w:r>
      <w:r w:rsidR="002670B6">
        <w:rPr>
          <w:noProof/>
        </w:rPr>
        <w:t>[</w:t>
      </w:r>
      <w:hyperlink w:anchor="_ENREF_15" w:tooltip="Towell, 2004 #16" w:history="1">
        <w:r w:rsidR="00853BAB">
          <w:rPr>
            <w:noProof/>
          </w:rPr>
          <w:t>15</w:t>
        </w:r>
      </w:hyperlink>
      <w:r w:rsidR="002670B6">
        <w:rPr>
          <w:noProof/>
        </w:rPr>
        <w:t>]</w:t>
      </w:r>
      <w:r w:rsidR="00420721">
        <w:fldChar w:fldCharType="end"/>
      </w:r>
      <w:r w:rsidR="00B01F95">
        <w:t xml:space="preserve"> asked instructors associated with school</w:t>
      </w:r>
      <w:r w:rsidR="00097B9A">
        <w:t>s</w:t>
      </w:r>
      <w:r w:rsidR="00B01F95">
        <w:t xml:space="preserve"> offering a degree program in computer science </w:t>
      </w:r>
      <w:r w:rsidR="00674970">
        <w:t>or</w:t>
      </w:r>
      <w:r w:rsidR="00B01F95">
        <w:t xml:space="preserve"> software engineering to rate </w:t>
      </w:r>
      <w:r>
        <w:t>thirteen different</w:t>
      </w:r>
      <w:r w:rsidR="00B01F95">
        <w:t xml:space="preserve"> ethical topics such as confidentiality</w:t>
      </w:r>
      <w:r w:rsidR="00674970">
        <w:t>,</w:t>
      </w:r>
      <w:r w:rsidR="00B01F95">
        <w:t xml:space="preserve"> confli</w:t>
      </w:r>
      <w:r w:rsidR="00674970">
        <w:t>ct of interest, research ethics</w:t>
      </w:r>
      <w:r w:rsidR="00B01F95">
        <w:t xml:space="preserve"> and whistleblowing</w:t>
      </w:r>
      <w:r>
        <w:t>,</w:t>
      </w:r>
      <w:r w:rsidR="00B01F95">
        <w:t xml:space="preserve"> on their importance </w:t>
      </w:r>
      <w:r>
        <w:t xml:space="preserve">as well </w:t>
      </w:r>
      <w:r w:rsidR="009A3202">
        <w:t>as describe</w:t>
      </w:r>
      <w:r w:rsidR="00674970">
        <w:t xml:space="preserve"> </w:t>
      </w:r>
      <w:r w:rsidR="00B01F95">
        <w:t xml:space="preserve">methods used to teach them. The survey also </w:t>
      </w:r>
      <w:r>
        <w:t>reviewed</w:t>
      </w:r>
      <w:r w:rsidR="009A3202">
        <w:t xml:space="preserve"> </w:t>
      </w:r>
      <w:r w:rsidR="00B01F95">
        <w:t xml:space="preserve">opinions on whether software engineers and computer scientists should be licensed professionals. </w:t>
      </w:r>
      <w:r>
        <w:t>Out of over</w:t>
      </w:r>
      <w:r w:rsidR="009A3202">
        <w:t xml:space="preserve"> </w:t>
      </w:r>
      <w:r w:rsidR="00B01F95">
        <w:t>750 people</w:t>
      </w:r>
      <w:r w:rsidR="00674970">
        <w:t xml:space="preserve"> from 31 countries</w:t>
      </w:r>
      <w:r w:rsidR="00B01F95">
        <w:t xml:space="preserve"> </w:t>
      </w:r>
      <w:r w:rsidR="00097B9A">
        <w:t xml:space="preserve">who </w:t>
      </w:r>
      <w:r w:rsidR="00B01F95">
        <w:t>receive</w:t>
      </w:r>
      <w:r w:rsidR="00674970">
        <w:t xml:space="preserve">d the survey, </w:t>
      </w:r>
      <w:r>
        <w:t xml:space="preserve">only </w:t>
      </w:r>
      <w:r w:rsidR="00674970">
        <w:t>72 (10%)</w:t>
      </w:r>
      <w:r w:rsidR="00B01F95">
        <w:t xml:space="preserve"> responded </w:t>
      </w:r>
      <w:r>
        <w:t xml:space="preserve">to the survey.  Respondents were </w:t>
      </w:r>
      <w:r w:rsidR="00B01F95">
        <w:t>from Australia, Europe, North America and South America. The results show</w:t>
      </w:r>
      <w:r>
        <w:t>ed</w:t>
      </w:r>
      <w:r w:rsidR="00B01F95">
        <w:t xml:space="preserve"> that the most common method for teaching ethics was through discussions of personal experiences</w:t>
      </w:r>
      <w:r>
        <w:t>,</w:t>
      </w:r>
      <w:r w:rsidR="00B01F95">
        <w:t xml:space="preserve"> followed by discussions on codes of ethics or case studies. Real cases from current events were used in many </w:t>
      </w:r>
      <w:r w:rsidR="00674970">
        <w:t>instances</w:t>
      </w:r>
      <w:r w:rsidR="00B01F95">
        <w:t xml:space="preserve"> and more traditional debate and discussion approaches </w:t>
      </w:r>
      <w:r w:rsidR="00674970">
        <w:t xml:space="preserve">in the classroom </w:t>
      </w:r>
      <w:r w:rsidR="00B01F95">
        <w:t>were also used</w:t>
      </w:r>
      <w:r w:rsidR="00BF1B37">
        <w:t xml:space="preserve">. The most frequently used codes of ethics </w:t>
      </w:r>
      <w:r w:rsidR="002670B6">
        <w:t>were</w:t>
      </w:r>
      <w:r w:rsidR="00BF1B37">
        <w:t xml:space="preserve"> those developed by the ACM</w:t>
      </w:r>
      <w:proofErr w:type="gramStart"/>
      <w:r w:rsidR="002670B6">
        <w:t xml:space="preserve">, </w:t>
      </w:r>
      <w:r w:rsidR="00BF1B37">
        <w:t xml:space="preserve"> IEEE</w:t>
      </w:r>
      <w:proofErr w:type="gramEnd"/>
      <w:r w:rsidR="00BF1B37">
        <w:t xml:space="preserve"> and BCS. </w:t>
      </w:r>
      <w:r w:rsidR="001F162F">
        <w:t>Forty percent</w:t>
      </w:r>
      <w:r w:rsidR="00BF1B37">
        <w:t xml:space="preserve"> of the academic respondents said that the teaching of ethics was ignored, </w:t>
      </w:r>
      <w:r w:rsidR="001F162F">
        <w:t>while thirty</w:t>
      </w:r>
      <w:r w:rsidR="00BF1B37">
        <w:t xml:space="preserve"> </w:t>
      </w:r>
      <w:r w:rsidR="009A3202">
        <w:t xml:space="preserve">percent </w:t>
      </w:r>
      <w:r w:rsidR="00BF1B37">
        <w:t>said that the teaching of ethics was focused only on a few courses</w:t>
      </w:r>
      <w:r w:rsidR="001F162F">
        <w:t>.  A further twenty four percent</w:t>
      </w:r>
      <w:r w:rsidR="00BF1B37">
        <w:t xml:space="preserve"> indicated that </w:t>
      </w:r>
      <w:r w:rsidR="001F162F">
        <w:t>ethical teaching</w:t>
      </w:r>
      <w:r w:rsidR="00BF1B37">
        <w:t xml:space="preserve"> was delivered in a single course and </w:t>
      </w:r>
      <w:r w:rsidR="001F162F">
        <w:t>the remainder</w:t>
      </w:r>
      <w:r w:rsidR="00BF1B37">
        <w:t xml:space="preserve"> said that ethics education was integrated throughout the curriculum. The authors found no significant difference between computer science program</w:t>
      </w:r>
      <w:r w:rsidR="00674970">
        <w:t>me</w:t>
      </w:r>
      <w:r w:rsidR="00BF1B37">
        <w:t>s and software engineering program</w:t>
      </w:r>
      <w:r w:rsidR="00674970">
        <w:t>me</w:t>
      </w:r>
      <w:r w:rsidR="00BF1B37">
        <w:t xml:space="preserve">s on whether they delivered a course dedicated to ethics. </w:t>
      </w:r>
      <w:r w:rsidR="00674970">
        <w:t>A common</w:t>
      </w:r>
      <w:r w:rsidR="00BF1B37">
        <w:t xml:space="preserve"> concern</w:t>
      </w:r>
      <w:r w:rsidR="00674970">
        <w:t xml:space="preserve"> expressed in the survey was that</w:t>
      </w:r>
      <w:r w:rsidR="00BF1B37">
        <w:t xml:space="preserve"> instructors did not know what material to remove to make room for ethics. The most important topics for ethics rated by the respondents were liability risks, intellectual property, and conflicts of interest</w:t>
      </w:r>
      <w:r w:rsidR="009A3202">
        <w:t xml:space="preserve">. </w:t>
      </w:r>
      <w:r w:rsidR="00BF1B37">
        <w:t xml:space="preserve">The </w:t>
      </w:r>
      <w:r w:rsidR="00674970">
        <w:t>r</w:t>
      </w:r>
      <w:r w:rsidR="00BF1B37">
        <w:t xml:space="preserve">esponse to whether software engineering should be a </w:t>
      </w:r>
      <w:r w:rsidR="00653B00">
        <w:t>licensed</w:t>
      </w:r>
      <w:r w:rsidR="00BF1B37">
        <w:t xml:space="preserve"> profession was equally divided</w:t>
      </w:r>
      <w:r w:rsidR="00E275D0">
        <w:t xml:space="preserve"> </w:t>
      </w:r>
      <w:r w:rsidR="00420721">
        <w:fldChar w:fldCharType="begin"/>
      </w:r>
      <w:r w:rsidR="00E275D0">
        <w:instrText xml:space="preserve"> ADDIN EN.CITE &lt;EndNote&gt;&lt;Cite&gt;&lt;Author&gt;Towell&lt;/Author&gt;&lt;Year&gt;2004&lt;/Year&gt;&lt;RecNum&gt;16&lt;/RecNum&gt;&lt;DisplayText&gt;[15]&lt;/DisplayText&gt;&lt;record&gt;&lt;rec-number&gt;16&lt;/rec-number&gt;&lt;foreign-keys&gt;&lt;key app="EN" db-id="sw9r52aeg5520ze0ee95s0deete5wppwp9ed"&gt;16&lt;/key&gt;&lt;/foreign-keys&gt;&lt;ref-type name="Conference Proceedings"&gt;10&lt;/ref-type&gt;&lt;contributors&gt;&lt;authors&gt;&lt;author&gt;Towell, Elizabeth&lt;/author&gt;&lt;author&gt;Thompson, B&lt;/author&gt;&lt;/authors&gt;&lt;/contributors&gt;&lt;titles&gt;&lt;title&gt;A further exploration of teaching ethics in the software engineering curriculum&lt;/title&gt;&lt;secondary-title&gt;Software Engineering Education and Training, 2004. Proceedings. 17th Conference on&lt;/secondary-title&gt;&lt;/titles&gt;&lt;pages&gt;39-44&lt;/pages&gt;&lt;dates&gt;&lt;year&gt;2004&lt;/year&gt;&lt;/dates&gt;&lt;publisher&gt;IEEE&lt;/publisher&gt;&lt;isbn&gt;0769520995&lt;/isbn&gt;&lt;urls&gt;&lt;/urls&gt;&lt;/record&gt;&lt;/Cite&gt;&lt;/EndNote&gt;</w:instrText>
      </w:r>
      <w:r w:rsidR="00420721">
        <w:fldChar w:fldCharType="separate"/>
      </w:r>
      <w:r w:rsidR="00E275D0">
        <w:rPr>
          <w:noProof/>
        </w:rPr>
        <w:t>[</w:t>
      </w:r>
      <w:hyperlink w:anchor="_ENREF_15" w:tooltip="Towell, 2004 #16" w:history="1">
        <w:r w:rsidR="00853BAB">
          <w:rPr>
            <w:noProof/>
          </w:rPr>
          <w:t>15</w:t>
        </w:r>
      </w:hyperlink>
      <w:r w:rsidR="00E275D0">
        <w:rPr>
          <w:noProof/>
        </w:rPr>
        <w:t>]</w:t>
      </w:r>
      <w:r w:rsidR="00420721">
        <w:fldChar w:fldCharType="end"/>
      </w:r>
      <w:r w:rsidR="00BF1B37">
        <w:t>.</w:t>
      </w:r>
    </w:p>
    <w:p w:rsidR="00A159C8" w:rsidRDefault="00653B00" w:rsidP="00A159C8">
      <w:r>
        <w:t>Sp</w:t>
      </w:r>
      <w:r w:rsidR="00E275D0">
        <w:t xml:space="preserve">alding </w:t>
      </w:r>
      <w:proofErr w:type="gramStart"/>
      <w:r w:rsidR="00E275D0">
        <w:t>et</w:t>
      </w:r>
      <w:proofErr w:type="gramEnd"/>
      <w:r w:rsidR="00E275D0">
        <w:t xml:space="preserve">. al. </w:t>
      </w:r>
      <w:r w:rsidR="00420721">
        <w:fldChar w:fldCharType="begin"/>
      </w:r>
      <w:r w:rsidR="00E275D0">
        <w:instrText xml:space="preserve"> ADDIN EN.CITE &lt;EndNote&gt;&lt;Cite&gt;&lt;Author&gt;Spradling&lt;/Author&gt;&lt;Year&gt;2008&lt;/Year&gt;&lt;RecNum&gt;18&lt;/RecNum&gt;&lt;DisplayText&gt;[13]&lt;/DisplayText&gt;&lt;record&gt;&lt;rec-number&gt;18&lt;/rec-number&gt;&lt;foreign-keys&gt;&lt;key app="EN" db-id="sw9r52aeg5520ze0ee95s0deete5wppwp9ed"&gt;18&lt;/key&gt;&lt;/foreign-keys&gt;&lt;ref-type name="Conference Proceedings"&gt;10&lt;/ref-type&gt;&lt;contributors&gt;&lt;authors&gt;&lt;author&gt;Spradling, Carol&lt;/author&gt;&lt;author&gt;Soh, Leen-Kiat&lt;/author&gt;&lt;author&gt;Ansorge, Charles&lt;/author&gt;&lt;/authors&gt;&lt;/contributors&gt;&lt;titles&gt;&lt;title&gt;Ethics training and decision-making: do computer science programs need help?&lt;/title&gt;&lt;secondary-title&gt;ACM SIGCSE Bulletin&lt;/secondary-title&gt;&lt;/titles&gt;&lt;pages&gt;153-157&lt;/pages&gt;&lt;volume&gt;40&lt;/volume&gt;&lt;number&gt;1&lt;/number&gt;&lt;dates&gt;&lt;year&gt;2008&lt;/year&gt;&lt;/dates&gt;&lt;publisher&gt;ACM&lt;/publisher&gt;&lt;isbn&gt;1595937994&lt;/isbn&gt;&lt;urls&gt;&lt;/urls&gt;&lt;/record&gt;&lt;/Cite&gt;&lt;/EndNote&gt;</w:instrText>
      </w:r>
      <w:r w:rsidR="00420721">
        <w:fldChar w:fldCharType="separate"/>
      </w:r>
      <w:r w:rsidR="00E275D0">
        <w:rPr>
          <w:noProof/>
        </w:rPr>
        <w:t>[</w:t>
      </w:r>
      <w:hyperlink w:anchor="_ENREF_13" w:tooltip="Spradling, 2008 #18" w:history="1">
        <w:r w:rsidR="00853BAB">
          <w:rPr>
            <w:noProof/>
          </w:rPr>
          <w:t>13</w:t>
        </w:r>
      </w:hyperlink>
      <w:r w:rsidR="00E275D0">
        <w:rPr>
          <w:noProof/>
        </w:rPr>
        <w:t>]</w:t>
      </w:r>
      <w:r w:rsidR="00420721">
        <w:fldChar w:fldCharType="end"/>
      </w:r>
      <w:r>
        <w:t xml:space="preserve"> perform</w:t>
      </w:r>
      <w:r w:rsidR="00E275D0">
        <w:t>ed</w:t>
      </w:r>
      <w:r>
        <w:t xml:space="preserve"> a similar survey </w:t>
      </w:r>
      <w:r w:rsidR="001F162F">
        <w:t>with</w:t>
      </w:r>
      <w:r>
        <w:t xml:space="preserve"> 700 undergraduate computer science programs </w:t>
      </w:r>
      <w:r w:rsidR="001F162F">
        <w:t xml:space="preserve">in </w:t>
      </w:r>
      <w:r>
        <w:t>the United States</w:t>
      </w:r>
      <w:r w:rsidR="001F162F">
        <w:t>,</w:t>
      </w:r>
      <w:r>
        <w:t xml:space="preserve"> of which </w:t>
      </w:r>
      <w:r w:rsidR="001F162F">
        <w:t>thirty six percent</w:t>
      </w:r>
      <w:r>
        <w:t xml:space="preserve"> responded. The survey included several </w:t>
      </w:r>
      <w:r>
        <w:lastRenderedPageBreak/>
        <w:t xml:space="preserve">questions to assess whether computer ethics was being taught in undergraduate curricula, </w:t>
      </w:r>
      <w:r w:rsidR="001F162F">
        <w:t>as well as</w:t>
      </w:r>
      <w:r w:rsidR="00097B9A">
        <w:t xml:space="preserve"> who</w:t>
      </w:r>
      <w:r>
        <w:t xml:space="preserve"> teaches the subject and whether training is provided</w:t>
      </w:r>
      <w:r w:rsidR="001F162F">
        <w:t>.</w:t>
      </w:r>
      <w:r>
        <w:t xml:space="preserve"> </w:t>
      </w:r>
      <w:r w:rsidR="001F162F">
        <w:t xml:space="preserve"> They also </w:t>
      </w:r>
      <w:proofErr w:type="gramStart"/>
      <w:r w:rsidR="009A3202">
        <w:t xml:space="preserve">assessed </w:t>
      </w:r>
      <w:r>
        <w:t xml:space="preserve"> </w:t>
      </w:r>
      <w:r w:rsidR="00674970">
        <w:t>who</w:t>
      </w:r>
      <w:proofErr w:type="gramEnd"/>
      <w:r>
        <w:t xml:space="preserve"> makes decisions to incorporate the subject into the curriculum and whether there are any reasons </w:t>
      </w:r>
      <w:r w:rsidR="00674970">
        <w:t>for not</w:t>
      </w:r>
      <w:r>
        <w:t xml:space="preserve"> teaching ethics at all. </w:t>
      </w:r>
      <w:r w:rsidR="001F162F">
        <w:t>The authors</w:t>
      </w:r>
      <w:r>
        <w:t xml:space="preserve"> found that </w:t>
      </w:r>
      <w:r w:rsidR="001F162F">
        <w:t xml:space="preserve">the majority </w:t>
      </w:r>
      <w:r>
        <w:t>(88%) of computer science progra</w:t>
      </w:r>
      <w:r w:rsidR="00674970">
        <w:t>mmes teach some form of</w:t>
      </w:r>
      <w:r>
        <w:t xml:space="preserve"> ethics with</w:t>
      </w:r>
      <w:r w:rsidR="001F162F">
        <w:t xml:space="preserve"> most</w:t>
      </w:r>
      <w:r>
        <w:t xml:space="preserve"> </w:t>
      </w:r>
      <w:r w:rsidR="001F162F">
        <w:t>(</w:t>
      </w:r>
      <w:r>
        <w:t>84.5%</w:t>
      </w:r>
      <w:r w:rsidR="001F162F">
        <w:t>)</w:t>
      </w:r>
      <w:r w:rsidR="00097B9A">
        <w:t xml:space="preserve"> reported</w:t>
      </w:r>
      <w:r>
        <w:t xml:space="preserve"> ethics being taught by </w:t>
      </w:r>
      <w:r w:rsidR="001F162F">
        <w:t xml:space="preserve">the </w:t>
      </w:r>
      <w:r>
        <w:t xml:space="preserve">computer science faculty. In </w:t>
      </w:r>
      <w:r w:rsidR="001F162F">
        <w:t xml:space="preserve">a </w:t>
      </w:r>
      <w:r>
        <w:t xml:space="preserve">small numbers of institutions </w:t>
      </w:r>
      <w:r w:rsidR="001F162F">
        <w:t xml:space="preserve">ethics was taught by </w:t>
      </w:r>
      <w:r>
        <w:t>the philosophy faculty</w:t>
      </w:r>
      <w:r w:rsidR="001F162F">
        <w:t>,</w:t>
      </w:r>
      <w:r>
        <w:t xml:space="preserve"> or </w:t>
      </w:r>
      <w:r w:rsidR="001F162F">
        <w:t xml:space="preserve">as </w:t>
      </w:r>
      <w:r>
        <w:t>a collaborati</w:t>
      </w:r>
      <w:r w:rsidR="001F162F">
        <w:t>ve effort between</w:t>
      </w:r>
      <w:r>
        <w:t xml:space="preserve"> various faculties</w:t>
      </w:r>
      <w:r w:rsidR="001F162F">
        <w:t>.</w:t>
      </w:r>
      <w:r>
        <w:t xml:space="preserve"> </w:t>
      </w:r>
      <w:r w:rsidR="001F162F">
        <w:t>With regards to</w:t>
      </w:r>
      <w:r>
        <w:t xml:space="preserve"> who makes the decision to incorporate ethics into the curriculum, </w:t>
      </w:r>
      <w:r w:rsidR="001F162F">
        <w:t>just under half (</w:t>
      </w:r>
      <w:r>
        <w:t>39%</w:t>
      </w:r>
      <w:r w:rsidR="001F162F">
        <w:t>)</w:t>
      </w:r>
      <w:r>
        <w:t xml:space="preserve"> said that a committee faculty were responsible, </w:t>
      </w:r>
      <w:r w:rsidR="001F162F">
        <w:t>while a fifth (</w:t>
      </w:r>
      <w:r>
        <w:t>23%</w:t>
      </w:r>
      <w:r w:rsidR="001F162F">
        <w:t>)</w:t>
      </w:r>
      <w:r>
        <w:t xml:space="preserve"> said that it was up to individual faculty members for their courses. Of those that did not teach ethics at all, </w:t>
      </w:r>
      <w:r w:rsidR="001F162F">
        <w:t>most (</w:t>
      </w:r>
      <w:r>
        <w:t>77</w:t>
      </w:r>
      <w:r w:rsidR="00674970">
        <w:t>%</w:t>
      </w:r>
      <w:r w:rsidR="001F162F">
        <w:t>)</w:t>
      </w:r>
      <w:r w:rsidR="00674970">
        <w:t xml:space="preserve"> said that there was no room in</w:t>
      </w:r>
      <w:r>
        <w:t xml:space="preserve"> the curriculum for computer ethics and </w:t>
      </w:r>
      <w:r w:rsidR="001F162F">
        <w:t xml:space="preserve">the </w:t>
      </w:r>
      <w:r>
        <w:t xml:space="preserve">faculty </w:t>
      </w:r>
      <w:r w:rsidR="00674970">
        <w:t xml:space="preserve">were </w:t>
      </w:r>
      <w:r>
        <w:t>not trained to teach the subject. The authors conclude that computer ethics education is being taken seriously in undergraduate courses in the United States</w:t>
      </w:r>
      <w:r w:rsidR="001F162F">
        <w:t>,</w:t>
      </w:r>
      <w:r>
        <w:t xml:space="preserve"> but that additional training should be provided to </w:t>
      </w:r>
      <w:r w:rsidR="001F162F">
        <w:t>support</w:t>
      </w:r>
      <w:r>
        <w:t xml:space="preserve"> those that currently do not understand how to integrate ethics alongside existing content</w:t>
      </w:r>
      <w:r w:rsidR="00E275D0">
        <w:t xml:space="preserve"> </w:t>
      </w:r>
      <w:r w:rsidR="00420721">
        <w:fldChar w:fldCharType="begin"/>
      </w:r>
      <w:r w:rsidR="00D30FC1">
        <w:instrText xml:space="preserve"> ADDIN EN.CITE &lt;EndNote&gt;&lt;Cite&gt;&lt;Author&gt;Spradling&lt;/Author&gt;&lt;Year&gt;2008&lt;/Year&gt;&lt;RecNum&gt;18&lt;/RecNum&gt;&lt;DisplayText&gt;[13]&lt;/DisplayText&gt;&lt;record&gt;&lt;rec-number&gt;18&lt;/rec-number&gt;&lt;foreign-keys&gt;&lt;key app="EN" db-id="sw9r52aeg5520ze0ee95s0deete5wppwp9ed"&gt;18&lt;/key&gt;&lt;/foreign-keys&gt;&lt;ref-type name="Conference Proceedings"&gt;10&lt;/ref-type&gt;&lt;contributors&gt;&lt;authors&gt;&lt;author&gt;Spradling, Carol&lt;/author&gt;&lt;author&gt;Soh, Leen-Kiat&lt;/author&gt;&lt;author&gt;Ansorge, Charles&lt;/author&gt;&lt;/authors&gt;&lt;/contributors&gt;&lt;titles&gt;&lt;title&gt;Ethics training and decision-making: do computer science programs need help?&lt;/title&gt;&lt;secondary-title&gt;ACM SIGCSE Bulletin&lt;/secondary-title&gt;&lt;/titles&gt;&lt;pages&gt;153-157&lt;/pages&gt;&lt;volume&gt;40&lt;/volume&gt;&lt;number&gt;1&lt;/number&gt;&lt;dates&gt;&lt;year&gt;2008&lt;/year&gt;&lt;/dates&gt;&lt;publisher&gt;ACM&lt;/publisher&gt;&lt;isbn&gt;1595937994&lt;/isbn&gt;&lt;urls&gt;&lt;/urls&gt;&lt;/record&gt;&lt;/Cite&gt;&lt;/EndNote&gt;</w:instrText>
      </w:r>
      <w:r w:rsidR="00420721">
        <w:fldChar w:fldCharType="separate"/>
      </w:r>
      <w:r w:rsidR="00D30FC1">
        <w:rPr>
          <w:noProof/>
        </w:rPr>
        <w:t>[</w:t>
      </w:r>
      <w:hyperlink w:anchor="_ENREF_13" w:tooltip="Spradling, 2008 #18" w:history="1">
        <w:r w:rsidR="00853BAB">
          <w:rPr>
            <w:noProof/>
          </w:rPr>
          <w:t>13</w:t>
        </w:r>
      </w:hyperlink>
      <w:r w:rsidR="00D30FC1">
        <w:rPr>
          <w:noProof/>
        </w:rPr>
        <w:t>]</w:t>
      </w:r>
      <w:r w:rsidR="00420721">
        <w:fldChar w:fldCharType="end"/>
      </w:r>
      <w:r>
        <w:t xml:space="preserve">. </w:t>
      </w:r>
    </w:p>
    <w:p w:rsidR="005B5011" w:rsidRDefault="005B5011" w:rsidP="005B5011">
      <w:pPr>
        <w:pStyle w:val="Heading1"/>
      </w:pPr>
      <w:r>
        <w:t>CONCLUSION</w:t>
      </w:r>
      <w:r>
        <w:tab/>
      </w:r>
    </w:p>
    <w:p w:rsidR="005B5011" w:rsidRDefault="005B5011" w:rsidP="00A159C8">
      <w:r>
        <w:t>The increasing importance of computing in modern society has put pressure on computing professionals to understand ethics related to their discipline</w:t>
      </w:r>
      <w:r w:rsidR="001F162F">
        <w:t>.  These skills are now essential</w:t>
      </w:r>
      <w:r>
        <w:t xml:space="preserve"> in order to be successful in th</w:t>
      </w:r>
      <w:r w:rsidR="001F162F">
        <w:t>is</w:t>
      </w:r>
      <w:r>
        <w:t xml:space="preserve"> work and minimise potential problems for </w:t>
      </w:r>
      <w:r w:rsidR="007961A0">
        <w:t>organizations</w:t>
      </w:r>
      <w:r w:rsidR="00674970">
        <w:t xml:space="preserve">, </w:t>
      </w:r>
      <w:r>
        <w:t>peers and the general public. While computer science and software engineering is not currently</w:t>
      </w:r>
      <w:r w:rsidR="00674970">
        <w:t xml:space="preserve"> a</w:t>
      </w:r>
      <w:r>
        <w:t xml:space="preserve"> licensed profession</w:t>
      </w:r>
      <w:r w:rsidR="001F162F">
        <w:t>,</w:t>
      </w:r>
      <w:r>
        <w:t xml:space="preserve"> there are computing associations that maintain ethical codes of conduct and provide support to professionals who face ethical dilemmas.  These ethical codes also serve as a good starting point for students to become familiar with the </w:t>
      </w:r>
      <w:r w:rsidR="00674970">
        <w:t>relevant issues</w:t>
      </w:r>
      <w:r>
        <w:t xml:space="preserve"> in their field. With the increasing importance of understanding professional ethics</w:t>
      </w:r>
      <w:r w:rsidR="00674970">
        <w:t xml:space="preserve"> in</w:t>
      </w:r>
      <w:r>
        <w:t xml:space="preserve"> computing</w:t>
      </w:r>
      <w:r w:rsidR="001F162F">
        <w:t>,</w:t>
      </w:r>
      <w:r>
        <w:t xml:space="preserve"> there has been an effort over the last several decades to include more ethics training in undergraduate computer science and software engineering programmes. This effort has largely been successful with surveys </w:t>
      </w:r>
      <w:r w:rsidR="001F162F">
        <w:t xml:space="preserve">from the United States </w:t>
      </w:r>
      <w:r>
        <w:t xml:space="preserve">showing </w:t>
      </w:r>
      <w:r w:rsidR="001F162F">
        <w:t xml:space="preserve">a </w:t>
      </w:r>
      <w:r>
        <w:t xml:space="preserve">strong uptake in teaching professional ethics and societal impacts of computing. Popular pedagogical approaches to teaching ethics include </w:t>
      </w:r>
      <w:r w:rsidR="001F162F">
        <w:t xml:space="preserve">the use of </w:t>
      </w:r>
      <w:r>
        <w:t>case studies</w:t>
      </w:r>
      <w:r w:rsidR="001F162F">
        <w:t>,</w:t>
      </w:r>
      <w:r>
        <w:t xml:space="preserve"> role-plays</w:t>
      </w:r>
      <w:r w:rsidR="001F162F">
        <w:t>,</w:t>
      </w:r>
      <w:r>
        <w:t xml:space="preserve"> </w:t>
      </w:r>
      <w:r w:rsidR="008F079D">
        <w:t xml:space="preserve">discussions and games. What is common to successful applications of these methods is engaging students in topics that are relevant to them, allowing them to have fun with the material, </w:t>
      </w:r>
      <w:r w:rsidR="001F162F">
        <w:t xml:space="preserve">and facilitating students ability </w:t>
      </w:r>
      <w:r w:rsidR="008F079D">
        <w:t xml:space="preserve">to see the importance of ethics as part of </w:t>
      </w:r>
      <w:r w:rsidR="001F162F">
        <w:t>working as a</w:t>
      </w:r>
      <w:r w:rsidR="009A3202">
        <w:t xml:space="preserve"> </w:t>
      </w:r>
      <w:r w:rsidR="008F079D">
        <w:t>professional</w:t>
      </w:r>
      <w:r w:rsidR="001F162F">
        <w:t>.  It is also important to allow students</w:t>
      </w:r>
      <w:r w:rsidR="008F079D">
        <w:t xml:space="preserve"> to discuss and develop their views </w:t>
      </w:r>
      <w:r w:rsidR="00B27620">
        <w:t>with</w:t>
      </w:r>
      <w:r w:rsidR="009A3202">
        <w:t xml:space="preserve"> </w:t>
      </w:r>
      <w:r w:rsidR="0020727E">
        <w:t>their peers</w:t>
      </w:r>
      <w:r w:rsidR="008F079D">
        <w:t>. In the United States, ethics in computer science is largely taught by computer science facu</w:t>
      </w:r>
      <w:r w:rsidR="00B27620">
        <w:t>lt</w:t>
      </w:r>
      <w:r w:rsidR="0020727E">
        <w:t>ies</w:t>
      </w:r>
      <w:r w:rsidR="00B27620">
        <w:t xml:space="preserve"> over one or more courses. At</w:t>
      </w:r>
      <w:r w:rsidR="008F079D">
        <w:t xml:space="preserve"> institutions where computing ethics is not taught the</w:t>
      </w:r>
      <w:r w:rsidR="00B27620">
        <w:t xml:space="preserve"> main reason </w:t>
      </w:r>
      <w:r w:rsidR="0020727E">
        <w:t xml:space="preserve">given </w:t>
      </w:r>
      <w:r w:rsidR="00B27620">
        <w:t>is a lack of room in</w:t>
      </w:r>
      <w:r w:rsidR="008F079D">
        <w:t xml:space="preserve"> the curriculum. There are opportunities to </w:t>
      </w:r>
      <w:r w:rsidR="00B27620">
        <w:t xml:space="preserve">improve uptake on teaching ethics by </w:t>
      </w:r>
      <w:r w:rsidR="008F079D">
        <w:t>provid</w:t>
      </w:r>
      <w:r w:rsidR="0020727E">
        <w:t>ing</w:t>
      </w:r>
      <w:r w:rsidR="008F079D">
        <w:t xml:space="preserve"> training for instructors so that they </w:t>
      </w:r>
      <w:r w:rsidR="0020727E">
        <w:t>can</w:t>
      </w:r>
      <w:r w:rsidR="008F079D">
        <w:t xml:space="preserve"> learn how to integrate computing ethics alongside existing material.</w:t>
      </w:r>
      <w:r w:rsidR="00684320">
        <w:t xml:space="preserve"> </w:t>
      </w:r>
    </w:p>
    <w:p w:rsidR="00D30FC1" w:rsidRPr="00097B9A" w:rsidRDefault="00D30FC1" w:rsidP="00097B9A">
      <w:pPr>
        <w:pStyle w:val="Heading1"/>
      </w:pPr>
      <w:r w:rsidRPr="00097B9A">
        <w:t>REFERENCES</w:t>
      </w:r>
    </w:p>
    <w:p w:rsidR="00853BAB" w:rsidRPr="00097B9A" w:rsidRDefault="00420721" w:rsidP="00853BAB">
      <w:pPr>
        <w:spacing w:after="0"/>
        <w:ind w:left="720" w:hanging="720"/>
        <w:jc w:val="left"/>
        <w:rPr>
          <w:noProof/>
          <w:szCs w:val="18"/>
        </w:rPr>
      </w:pPr>
      <w:r w:rsidRPr="00097B9A">
        <w:rPr>
          <w:szCs w:val="18"/>
        </w:rPr>
        <w:fldChar w:fldCharType="begin"/>
      </w:r>
      <w:r w:rsidR="00D30FC1" w:rsidRPr="00097B9A">
        <w:rPr>
          <w:szCs w:val="18"/>
        </w:rPr>
        <w:instrText xml:space="preserve"> ADDIN EN.REFLIST </w:instrText>
      </w:r>
      <w:r w:rsidRPr="00097B9A">
        <w:rPr>
          <w:szCs w:val="18"/>
        </w:rPr>
        <w:fldChar w:fldCharType="separate"/>
      </w:r>
      <w:bookmarkStart w:id="1" w:name="_ENREF_1"/>
      <w:r w:rsidR="00853BAB" w:rsidRPr="00097B9A">
        <w:rPr>
          <w:noProof/>
          <w:szCs w:val="18"/>
        </w:rPr>
        <w:t>[1]</w:t>
      </w:r>
      <w:r w:rsidR="00853BAB" w:rsidRPr="00097B9A">
        <w:rPr>
          <w:noProof/>
          <w:szCs w:val="18"/>
        </w:rPr>
        <w:tab/>
        <w:t xml:space="preserve">ANDERSON, R.E., JOHNSON, D.G., GOTTERBARN, D., and PERROLLE, J., 1993. Using the new ACM code of ethics in decision making. </w:t>
      </w:r>
      <w:r w:rsidR="00853BAB" w:rsidRPr="00097B9A">
        <w:rPr>
          <w:i/>
          <w:noProof/>
          <w:szCs w:val="18"/>
        </w:rPr>
        <w:t>Communications of the ACM 36</w:t>
      </w:r>
      <w:r w:rsidR="00853BAB" w:rsidRPr="00097B9A">
        <w:rPr>
          <w:noProof/>
          <w:szCs w:val="18"/>
        </w:rPr>
        <w:t>, 2, 98-107.</w:t>
      </w:r>
      <w:bookmarkEnd w:id="1"/>
    </w:p>
    <w:p w:rsidR="00853BAB" w:rsidRPr="00097B9A" w:rsidRDefault="00853BAB" w:rsidP="00853BAB">
      <w:pPr>
        <w:spacing w:after="0"/>
        <w:ind w:left="720" w:hanging="720"/>
        <w:jc w:val="left"/>
        <w:rPr>
          <w:noProof/>
          <w:szCs w:val="18"/>
        </w:rPr>
      </w:pPr>
      <w:bookmarkStart w:id="2" w:name="_ENREF_2"/>
      <w:r w:rsidRPr="00097B9A">
        <w:rPr>
          <w:noProof/>
          <w:szCs w:val="18"/>
        </w:rPr>
        <w:t>[2]</w:t>
      </w:r>
      <w:r w:rsidRPr="00097B9A">
        <w:rPr>
          <w:noProof/>
          <w:szCs w:val="18"/>
        </w:rPr>
        <w:tab/>
        <w:t xml:space="preserve">BEKIR, N., CABLE, V., HASHIMOTO, I., and KATZ, S., 2001. Teaching engineering ethics: a new approach. In </w:t>
      </w:r>
      <w:r w:rsidRPr="00097B9A">
        <w:rPr>
          <w:i/>
          <w:noProof/>
          <w:szCs w:val="18"/>
        </w:rPr>
        <w:t>Frontiers in Education Conference, 2001. 31st Annual</w:t>
      </w:r>
      <w:r w:rsidRPr="00097B9A">
        <w:rPr>
          <w:noProof/>
          <w:szCs w:val="18"/>
        </w:rPr>
        <w:t xml:space="preserve"> IEEE, T2G-1-3 vol. 1.</w:t>
      </w:r>
      <w:bookmarkEnd w:id="2"/>
    </w:p>
    <w:p w:rsidR="00853BAB" w:rsidRPr="00097B9A" w:rsidRDefault="00853BAB" w:rsidP="00853BAB">
      <w:pPr>
        <w:spacing w:after="0"/>
        <w:ind w:left="720" w:hanging="720"/>
        <w:jc w:val="left"/>
        <w:rPr>
          <w:noProof/>
          <w:szCs w:val="18"/>
        </w:rPr>
      </w:pPr>
      <w:bookmarkStart w:id="3" w:name="_ENREF_3"/>
      <w:r w:rsidRPr="00097B9A">
        <w:rPr>
          <w:noProof/>
          <w:szCs w:val="18"/>
        </w:rPr>
        <w:lastRenderedPageBreak/>
        <w:t>[3]</w:t>
      </w:r>
      <w:r w:rsidRPr="00097B9A">
        <w:rPr>
          <w:noProof/>
          <w:szCs w:val="18"/>
        </w:rPr>
        <w:tab/>
        <w:t xml:space="preserve">BENVENISTE, G., 1987. </w:t>
      </w:r>
      <w:r w:rsidRPr="00097B9A">
        <w:rPr>
          <w:i/>
          <w:noProof/>
          <w:szCs w:val="18"/>
        </w:rPr>
        <w:t>Professionalizing the organization: Reducing bureaucracy to enhance effectiveness</w:t>
      </w:r>
      <w:r w:rsidRPr="00097B9A">
        <w:rPr>
          <w:noProof/>
          <w:szCs w:val="18"/>
        </w:rPr>
        <w:t>. Jossey-Bass San Francisco.</w:t>
      </w:r>
      <w:bookmarkEnd w:id="3"/>
    </w:p>
    <w:p w:rsidR="00853BAB" w:rsidRPr="00097B9A" w:rsidRDefault="00853BAB" w:rsidP="00853BAB">
      <w:pPr>
        <w:spacing w:after="0"/>
        <w:ind w:left="720" w:hanging="720"/>
        <w:jc w:val="left"/>
        <w:rPr>
          <w:noProof/>
          <w:szCs w:val="18"/>
        </w:rPr>
      </w:pPr>
      <w:bookmarkStart w:id="4" w:name="_ENREF_4"/>
      <w:r w:rsidRPr="00097B9A">
        <w:rPr>
          <w:noProof/>
          <w:szCs w:val="18"/>
        </w:rPr>
        <w:t>[4]</w:t>
      </w:r>
      <w:r w:rsidRPr="00097B9A">
        <w:rPr>
          <w:noProof/>
          <w:szCs w:val="18"/>
        </w:rPr>
        <w:tab/>
        <w:t xml:space="preserve">DICK, G., 1994. Raising the awareness of ethics in IT students: further development of the teaching model. In </w:t>
      </w:r>
      <w:r w:rsidRPr="00097B9A">
        <w:rPr>
          <w:i/>
          <w:noProof/>
          <w:szCs w:val="18"/>
        </w:rPr>
        <w:t>Proceedings of the conference on Ethics in the computer age</w:t>
      </w:r>
      <w:r w:rsidRPr="00097B9A">
        <w:rPr>
          <w:noProof/>
          <w:szCs w:val="18"/>
        </w:rPr>
        <w:t xml:space="preserve"> ACM, 69-73.</w:t>
      </w:r>
      <w:bookmarkEnd w:id="4"/>
    </w:p>
    <w:p w:rsidR="00853BAB" w:rsidRPr="00097B9A" w:rsidRDefault="00853BAB" w:rsidP="00853BAB">
      <w:pPr>
        <w:spacing w:after="0"/>
        <w:ind w:left="720" w:hanging="720"/>
        <w:jc w:val="left"/>
        <w:rPr>
          <w:noProof/>
          <w:szCs w:val="18"/>
        </w:rPr>
      </w:pPr>
      <w:bookmarkStart w:id="5" w:name="_ENREF_5"/>
      <w:r w:rsidRPr="00097B9A">
        <w:rPr>
          <w:noProof/>
          <w:szCs w:val="18"/>
        </w:rPr>
        <w:t>[5]</w:t>
      </w:r>
      <w:r w:rsidRPr="00097B9A">
        <w:rPr>
          <w:noProof/>
          <w:szCs w:val="18"/>
        </w:rPr>
        <w:tab/>
        <w:t xml:space="preserve">EPSTEIN, R.G., 1997. </w:t>
      </w:r>
      <w:r w:rsidRPr="00097B9A">
        <w:rPr>
          <w:i/>
          <w:noProof/>
          <w:szCs w:val="18"/>
        </w:rPr>
        <w:t>The case of the killer robot: stories about the professional, ethical, and societal dimensions of computing</w:t>
      </w:r>
      <w:r w:rsidRPr="00097B9A">
        <w:rPr>
          <w:noProof/>
          <w:szCs w:val="18"/>
        </w:rPr>
        <w:t>. Wiley.</w:t>
      </w:r>
      <w:bookmarkEnd w:id="5"/>
    </w:p>
    <w:p w:rsidR="00853BAB" w:rsidRPr="00097B9A" w:rsidRDefault="00853BAB" w:rsidP="00853BAB">
      <w:pPr>
        <w:spacing w:after="0"/>
        <w:ind w:left="720" w:hanging="720"/>
        <w:jc w:val="left"/>
        <w:rPr>
          <w:noProof/>
          <w:szCs w:val="18"/>
        </w:rPr>
      </w:pPr>
      <w:bookmarkStart w:id="6" w:name="_ENREF_6"/>
      <w:r w:rsidRPr="00097B9A">
        <w:rPr>
          <w:noProof/>
          <w:szCs w:val="18"/>
        </w:rPr>
        <w:t>[6]</w:t>
      </w:r>
      <w:r w:rsidRPr="00097B9A">
        <w:rPr>
          <w:noProof/>
          <w:szCs w:val="18"/>
        </w:rPr>
        <w:tab/>
        <w:t xml:space="preserve">FUSE, I., OKABE, S., YAMANOUE, T., NAKAMURA, A., NAKANISHI, M., FUKADA, S., TAGAWA, T., TAKEO, T., MURATA, I., and UEHARA, T., 2008. Improving computer ethics video clips for higher education. In </w:t>
      </w:r>
      <w:r w:rsidRPr="00097B9A">
        <w:rPr>
          <w:i/>
          <w:noProof/>
          <w:szCs w:val="18"/>
        </w:rPr>
        <w:t>Proceedings of the 36th annual ACM SIGUCCS fall conference: moving mountains, blazing trails</w:t>
      </w:r>
      <w:r w:rsidRPr="00097B9A">
        <w:rPr>
          <w:noProof/>
          <w:szCs w:val="18"/>
        </w:rPr>
        <w:t xml:space="preserve"> ACM, 235-242.</w:t>
      </w:r>
      <w:bookmarkEnd w:id="6"/>
    </w:p>
    <w:p w:rsidR="00853BAB" w:rsidRPr="00097B9A" w:rsidRDefault="00853BAB" w:rsidP="00853BAB">
      <w:pPr>
        <w:spacing w:after="0"/>
        <w:ind w:left="720" w:hanging="720"/>
        <w:jc w:val="left"/>
        <w:rPr>
          <w:noProof/>
          <w:szCs w:val="18"/>
        </w:rPr>
      </w:pPr>
      <w:bookmarkStart w:id="7" w:name="_ENREF_7"/>
      <w:r w:rsidRPr="00097B9A">
        <w:rPr>
          <w:noProof/>
          <w:szCs w:val="18"/>
        </w:rPr>
        <w:t>[7]</w:t>
      </w:r>
      <w:r w:rsidRPr="00097B9A">
        <w:rPr>
          <w:noProof/>
          <w:szCs w:val="18"/>
        </w:rPr>
        <w:tab/>
        <w:t xml:space="preserve">GERHARDT, J., 2001. Put ethics and fun into your computer course. In </w:t>
      </w:r>
      <w:r w:rsidRPr="00097B9A">
        <w:rPr>
          <w:i/>
          <w:noProof/>
          <w:szCs w:val="18"/>
        </w:rPr>
        <w:t>Journal of Computing Sciences in Colleges</w:t>
      </w:r>
      <w:r w:rsidRPr="00097B9A">
        <w:rPr>
          <w:noProof/>
          <w:szCs w:val="18"/>
        </w:rPr>
        <w:t xml:space="preserve"> Consortium for Computing Sciences in Colleges, 247-251.</w:t>
      </w:r>
      <w:bookmarkEnd w:id="7"/>
    </w:p>
    <w:p w:rsidR="00853BAB" w:rsidRPr="00097B9A" w:rsidRDefault="00853BAB" w:rsidP="00853BAB">
      <w:pPr>
        <w:spacing w:after="0"/>
        <w:ind w:left="720" w:hanging="720"/>
        <w:jc w:val="left"/>
        <w:rPr>
          <w:noProof/>
          <w:szCs w:val="18"/>
        </w:rPr>
      </w:pPr>
      <w:bookmarkStart w:id="8" w:name="_ENREF_8"/>
      <w:r w:rsidRPr="00097B9A">
        <w:rPr>
          <w:noProof/>
          <w:szCs w:val="18"/>
        </w:rPr>
        <w:t>[8]</w:t>
      </w:r>
      <w:r w:rsidRPr="00097B9A">
        <w:rPr>
          <w:noProof/>
          <w:szCs w:val="18"/>
        </w:rPr>
        <w:tab/>
        <w:t xml:space="preserve">LITTLE, J.C., GRANGER, M.J., BOYLE, R., GERHARDT-POWALS, J., IMPAGLIAZZO, J., JANIK, C., KUBILUS, N.J., LIPPERT, S.K., MCCRACKEN, W.M., and PALIWODA, G., 1999. Integrating professionalism and workplace issues into the computing and information technology curriculum: report of the ITiCSE'99 working group on professionalism. In </w:t>
      </w:r>
      <w:r w:rsidRPr="00097B9A">
        <w:rPr>
          <w:i/>
          <w:noProof/>
          <w:szCs w:val="18"/>
        </w:rPr>
        <w:t>Working group reports from ITiCSE on Innovation and technology in computer science education</w:t>
      </w:r>
      <w:r w:rsidRPr="00097B9A">
        <w:rPr>
          <w:noProof/>
          <w:szCs w:val="18"/>
        </w:rPr>
        <w:t xml:space="preserve"> ACM, 106-120.</w:t>
      </w:r>
      <w:bookmarkEnd w:id="8"/>
    </w:p>
    <w:p w:rsidR="00853BAB" w:rsidRPr="00097B9A" w:rsidRDefault="00853BAB" w:rsidP="00853BAB">
      <w:pPr>
        <w:spacing w:after="0"/>
        <w:ind w:left="720" w:hanging="720"/>
        <w:jc w:val="left"/>
        <w:rPr>
          <w:noProof/>
          <w:szCs w:val="18"/>
        </w:rPr>
      </w:pPr>
      <w:bookmarkStart w:id="9" w:name="_ENREF_9"/>
      <w:r w:rsidRPr="00097B9A">
        <w:rPr>
          <w:noProof/>
          <w:szCs w:val="18"/>
        </w:rPr>
        <w:t>[9]</w:t>
      </w:r>
      <w:r w:rsidRPr="00097B9A">
        <w:rPr>
          <w:noProof/>
          <w:szCs w:val="18"/>
        </w:rPr>
        <w:tab/>
        <w:t xml:space="preserve">MARTIN, C.D. and WELTZ, E.Y., 1999. From awareness to action: Integrating ethics and social responsibility into the computer science curriculum. </w:t>
      </w:r>
      <w:r w:rsidRPr="00097B9A">
        <w:rPr>
          <w:i/>
          <w:noProof/>
          <w:szCs w:val="18"/>
        </w:rPr>
        <w:t>ACM SIGCAS Computers and Society 29</w:t>
      </w:r>
      <w:r w:rsidRPr="00097B9A">
        <w:rPr>
          <w:noProof/>
          <w:szCs w:val="18"/>
        </w:rPr>
        <w:t>, 2, 6-14.</w:t>
      </w:r>
      <w:bookmarkEnd w:id="9"/>
    </w:p>
    <w:p w:rsidR="00853BAB" w:rsidRPr="00097B9A" w:rsidRDefault="00853BAB" w:rsidP="00853BAB">
      <w:pPr>
        <w:spacing w:after="0"/>
        <w:ind w:left="720" w:hanging="720"/>
        <w:jc w:val="left"/>
        <w:rPr>
          <w:noProof/>
          <w:szCs w:val="18"/>
        </w:rPr>
      </w:pPr>
      <w:bookmarkStart w:id="10" w:name="_ENREF_10"/>
      <w:r w:rsidRPr="00097B9A">
        <w:rPr>
          <w:noProof/>
          <w:szCs w:val="18"/>
        </w:rPr>
        <w:lastRenderedPageBreak/>
        <w:t>[10]</w:t>
      </w:r>
      <w:r w:rsidRPr="00097B9A">
        <w:rPr>
          <w:noProof/>
          <w:szCs w:val="18"/>
        </w:rPr>
        <w:tab/>
        <w:t xml:space="preserve">MILLER, K., 1988. Integrating computer ethics into the computer science curriculum. </w:t>
      </w:r>
      <w:r w:rsidRPr="00097B9A">
        <w:rPr>
          <w:i/>
          <w:noProof/>
          <w:szCs w:val="18"/>
        </w:rPr>
        <w:t>Computer Science Education 1</w:t>
      </w:r>
      <w:r w:rsidRPr="00097B9A">
        <w:rPr>
          <w:noProof/>
          <w:szCs w:val="18"/>
        </w:rPr>
        <w:t>, 1, 37-52.</w:t>
      </w:r>
      <w:bookmarkEnd w:id="10"/>
    </w:p>
    <w:p w:rsidR="00853BAB" w:rsidRPr="00097B9A" w:rsidRDefault="00853BAB" w:rsidP="00853BAB">
      <w:pPr>
        <w:spacing w:after="0"/>
        <w:ind w:left="720" w:hanging="720"/>
        <w:jc w:val="left"/>
        <w:rPr>
          <w:noProof/>
          <w:szCs w:val="18"/>
        </w:rPr>
      </w:pPr>
      <w:bookmarkStart w:id="11" w:name="_ENREF_11"/>
      <w:r w:rsidRPr="00097B9A">
        <w:rPr>
          <w:noProof/>
          <w:szCs w:val="18"/>
        </w:rPr>
        <w:t>[11]</w:t>
      </w:r>
      <w:r w:rsidRPr="00097B9A">
        <w:rPr>
          <w:noProof/>
          <w:szCs w:val="18"/>
        </w:rPr>
        <w:tab/>
        <w:t xml:space="preserve">PRESTON, D., 1998. What makes professionals so difficult: an investigation into professional ethics teaching. In </w:t>
      </w:r>
      <w:r w:rsidRPr="00097B9A">
        <w:rPr>
          <w:i/>
          <w:noProof/>
          <w:szCs w:val="18"/>
        </w:rPr>
        <w:t>ACM SIGCAS Computers and Society</w:t>
      </w:r>
      <w:r w:rsidRPr="00097B9A">
        <w:rPr>
          <w:noProof/>
          <w:szCs w:val="18"/>
        </w:rPr>
        <w:t xml:space="preserve"> ACM, 58-67.</w:t>
      </w:r>
      <w:bookmarkEnd w:id="11"/>
    </w:p>
    <w:p w:rsidR="00853BAB" w:rsidRPr="00097B9A" w:rsidRDefault="00853BAB" w:rsidP="00853BAB">
      <w:pPr>
        <w:spacing w:after="0"/>
        <w:ind w:left="720" w:hanging="720"/>
        <w:jc w:val="left"/>
        <w:rPr>
          <w:noProof/>
          <w:szCs w:val="18"/>
        </w:rPr>
      </w:pPr>
      <w:bookmarkStart w:id="12" w:name="_ENREF_12"/>
      <w:r w:rsidRPr="00097B9A">
        <w:rPr>
          <w:noProof/>
          <w:szCs w:val="18"/>
        </w:rPr>
        <w:t>[12]</w:t>
      </w:r>
      <w:r w:rsidRPr="00097B9A">
        <w:rPr>
          <w:noProof/>
          <w:szCs w:val="18"/>
        </w:rPr>
        <w:tab/>
        <w:t xml:space="preserve">ROSENBERG, R.S., 1998. Beyond the code of ethics: The responsibility of professional societies. In </w:t>
      </w:r>
      <w:r w:rsidRPr="00097B9A">
        <w:rPr>
          <w:i/>
          <w:noProof/>
          <w:szCs w:val="18"/>
        </w:rPr>
        <w:t>ACM SIGCAS Computers and Society</w:t>
      </w:r>
      <w:r w:rsidRPr="00097B9A">
        <w:rPr>
          <w:noProof/>
          <w:szCs w:val="18"/>
        </w:rPr>
        <w:t xml:space="preserve"> ACM, 18-25.</w:t>
      </w:r>
      <w:bookmarkEnd w:id="12"/>
    </w:p>
    <w:p w:rsidR="00853BAB" w:rsidRPr="00097B9A" w:rsidRDefault="00853BAB" w:rsidP="00853BAB">
      <w:pPr>
        <w:spacing w:after="0"/>
        <w:ind w:left="720" w:hanging="720"/>
        <w:jc w:val="left"/>
        <w:rPr>
          <w:noProof/>
          <w:szCs w:val="18"/>
        </w:rPr>
      </w:pPr>
      <w:bookmarkStart w:id="13" w:name="_ENREF_13"/>
      <w:r w:rsidRPr="00097B9A">
        <w:rPr>
          <w:noProof/>
          <w:szCs w:val="18"/>
        </w:rPr>
        <w:t>[13]</w:t>
      </w:r>
      <w:r w:rsidRPr="00097B9A">
        <w:rPr>
          <w:noProof/>
          <w:szCs w:val="18"/>
        </w:rPr>
        <w:tab/>
        <w:t xml:space="preserve">SPRADLING, C., SOH, L.-K., and ANSORGE, C., 2008. Ethics training and decision-making: do computer science programs need help? In </w:t>
      </w:r>
      <w:r w:rsidRPr="00097B9A">
        <w:rPr>
          <w:i/>
          <w:noProof/>
          <w:szCs w:val="18"/>
        </w:rPr>
        <w:t>ACM SIGCSE Bulletin</w:t>
      </w:r>
      <w:r w:rsidRPr="00097B9A">
        <w:rPr>
          <w:noProof/>
          <w:szCs w:val="18"/>
        </w:rPr>
        <w:t xml:space="preserve"> ACM, 153-157.</w:t>
      </w:r>
      <w:bookmarkEnd w:id="13"/>
    </w:p>
    <w:p w:rsidR="00853BAB" w:rsidRPr="00097B9A" w:rsidRDefault="00853BAB" w:rsidP="00853BAB">
      <w:pPr>
        <w:spacing w:after="0"/>
        <w:ind w:left="720" w:hanging="720"/>
        <w:jc w:val="left"/>
        <w:rPr>
          <w:noProof/>
          <w:szCs w:val="18"/>
        </w:rPr>
      </w:pPr>
      <w:bookmarkStart w:id="14" w:name="_ENREF_14"/>
      <w:r w:rsidRPr="00097B9A">
        <w:rPr>
          <w:noProof/>
          <w:szCs w:val="18"/>
        </w:rPr>
        <w:t>[14]</w:t>
      </w:r>
      <w:r w:rsidRPr="00097B9A">
        <w:rPr>
          <w:noProof/>
          <w:szCs w:val="18"/>
        </w:rPr>
        <w:tab/>
        <w:t xml:space="preserve">TODD, K., VERBICK, T., and MILLER, M., 2001. Ethics education in the microchip millennium. In </w:t>
      </w:r>
      <w:r w:rsidRPr="00097B9A">
        <w:rPr>
          <w:i/>
          <w:noProof/>
          <w:szCs w:val="18"/>
        </w:rPr>
        <w:t>Proceedings of the 29th annual ACM SIGUCCS conference on User services</w:t>
      </w:r>
      <w:r w:rsidRPr="00097B9A">
        <w:rPr>
          <w:noProof/>
          <w:szCs w:val="18"/>
        </w:rPr>
        <w:t xml:space="preserve"> ACM, 271-274.</w:t>
      </w:r>
      <w:bookmarkEnd w:id="14"/>
    </w:p>
    <w:p w:rsidR="00853BAB" w:rsidRPr="00097B9A" w:rsidRDefault="00853BAB" w:rsidP="00853BAB">
      <w:pPr>
        <w:spacing w:after="0"/>
        <w:ind w:left="720" w:hanging="720"/>
        <w:jc w:val="left"/>
        <w:rPr>
          <w:noProof/>
          <w:szCs w:val="18"/>
        </w:rPr>
      </w:pPr>
      <w:bookmarkStart w:id="15" w:name="_ENREF_15"/>
      <w:r w:rsidRPr="00097B9A">
        <w:rPr>
          <w:noProof/>
          <w:szCs w:val="18"/>
        </w:rPr>
        <w:t>[15]</w:t>
      </w:r>
      <w:r w:rsidRPr="00097B9A">
        <w:rPr>
          <w:noProof/>
          <w:szCs w:val="18"/>
        </w:rPr>
        <w:tab/>
        <w:t xml:space="preserve">TOWELL, E. and THOMPSON, B., 2004. A further exploration of teaching ethics in the software engineering curriculum. In </w:t>
      </w:r>
      <w:r w:rsidRPr="00097B9A">
        <w:rPr>
          <w:i/>
          <w:noProof/>
          <w:szCs w:val="18"/>
        </w:rPr>
        <w:t>Software Engineering Education and Training, 2004. Proceedings. 17th Conference on</w:t>
      </w:r>
      <w:r w:rsidRPr="00097B9A">
        <w:rPr>
          <w:noProof/>
          <w:szCs w:val="18"/>
        </w:rPr>
        <w:t xml:space="preserve"> IEEE, 39-44.</w:t>
      </w:r>
      <w:bookmarkEnd w:id="15"/>
    </w:p>
    <w:p w:rsidR="00853BAB" w:rsidRPr="00097B9A" w:rsidRDefault="00853BAB" w:rsidP="00853BAB">
      <w:pPr>
        <w:ind w:left="720" w:hanging="720"/>
        <w:jc w:val="left"/>
        <w:rPr>
          <w:noProof/>
          <w:szCs w:val="18"/>
        </w:rPr>
      </w:pPr>
      <w:bookmarkStart w:id="16" w:name="_ENREF_16"/>
      <w:r w:rsidRPr="00097B9A">
        <w:rPr>
          <w:noProof/>
          <w:szCs w:val="18"/>
        </w:rPr>
        <w:t>[16]</w:t>
      </w:r>
      <w:r w:rsidRPr="00097B9A">
        <w:rPr>
          <w:noProof/>
          <w:szCs w:val="18"/>
        </w:rPr>
        <w:tab/>
        <w:t xml:space="preserve">YAMANOUE, T., NAKANISHI, M., NAKAMURA, A., FUSE, I., MURATA, I., FUKADA, S., TAGAWA, T., TAKEO, T., OKABE, S., and YAMADA, T., 2005. Digital video clips covering computer ethics in higher education. In </w:t>
      </w:r>
      <w:r w:rsidRPr="00097B9A">
        <w:rPr>
          <w:i/>
          <w:noProof/>
          <w:szCs w:val="18"/>
        </w:rPr>
        <w:t>Proceedings of the 33rd annual ACM SIGUCCS fall conference</w:t>
      </w:r>
      <w:r w:rsidRPr="00097B9A">
        <w:rPr>
          <w:noProof/>
          <w:szCs w:val="18"/>
        </w:rPr>
        <w:t xml:space="preserve"> ACM, 456-461.</w:t>
      </w:r>
      <w:bookmarkEnd w:id="16"/>
    </w:p>
    <w:p w:rsidR="00853BAB" w:rsidRPr="00097B9A" w:rsidRDefault="00853BAB" w:rsidP="00853BAB">
      <w:pPr>
        <w:jc w:val="left"/>
        <w:rPr>
          <w:noProof/>
          <w:szCs w:val="18"/>
        </w:rPr>
      </w:pPr>
    </w:p>
    <w:p w:rsidR="00DE4399" w:rsidRPr="009A3202" w:rsidRDefault="00420721" w:rsidP="00DE4399">
      <w:pPr>
        <w:rPr>
          <w:szCs w:val="18"/>
        </w:rPr>
      </w:pPr>
      <w:r w:rsidRPr="00097B9A">
        <w:rPr>
          <w:szCs w:val="18"/>
        </w:rPr>
        <w:fldChar w:fldCharType="end"/>
      </w:r>
    </w:p>
    <w:p w:rsidR="008B197E" w:rsidRPr="009A3202" w:rsidRDefault="008B197E" w:rsidP="00255C8D">
      <w:pPr>
        <w:pStyle w:val="References"/>
        <w:numPr>
          <w:ilvl w:val="0"/>
          <w:numId w:val="0"/>
        </w:numPr>
        <w:ind w:left="360"/>
        <w:rPr>
          <w:szCs w:val="18"/>
        </w:rPr>
      </w:pPr>
    </w:p>
    <w:p w:rsidR="008B197E" w:rsidRPr="009A3202" w:rsidRDefault="008B197E">
      <w:pPr>
        <w:pStyle w:val="References"/>
        <w:numPr>
          <w:ilvl w:val="0"/>
          <w:numId w:val="0"/>
        </w:numPr>
        <w:ind w:left="360" w:hanging="360"/>
        <w:rPr>
          <w:szCs w:val="18"/>
        </w:rPr>
      </w:pPr>
    </w:p>
    <w:p w:rsidR="008B197E" w:rsidRPr="009A3202" w:rsidRDefault="008B197E">
      <w:pPr>
        <w:pStyle w:val="References"/>
        <w:numPr>
          <w:ilvl w:val="0"/>
          <w:numId w:val="0"/>
        </w:numPr>
        <w:ind w:left="360" w:hanging="360"/>
        <w:rPr>
          <w:szCs w:val="18"/>
        </w:rPr>
        <w:sectPr w:rsidR="008B197E" w:rsidRPr="009A3202" w:rsidSect="003B4153">
          <w:type w:val="continuous"/>
          <w:pgSz w:w="12240" w:h="15840" w:code="1"/>
          <w:pgMar w:top="1080" w:right="1080" w:bottom="1440" w:left="1080" w:header="720" w:footer="720" w:gutter="0"/>
          <w:cols w:num="2" w:space="475"/>
        </w:sectPr>
      </w:pPr>
    </w:p>
    <w:p w:rsidR="008B197E" w:rsidRPr="00684320" w:rsidRDefault="008B197E">
      <w:pPr>
        <w:pStyle w:val="Paper-Title"/>
        <w:rPr>
          <w:rFonts w:ascii="Times New Roman" w:hAnsi="Times New Roman"/>
          <w:b w:val="0"/>
          <w:sz w:val="18"/>
          <w:szCs w:val="18"/>
        </w:rPr>
      </w:pPr>
    </w:p>
    <w:p w:rsidR="008B197E" w:rsidRPr="00684320" w:rsidRDefault="008B197E" w:rsidP="00255C8D">
      <w:pPr>
        <w:pStyle w:val="Paper-Title"/>
        <w:jc w:val="left"/>
        <w:rPr>
          <w:rFonts w:ascii="Times New Roman" w:hAnsi="Times New Roman"/>
          <w:b w:val="0"/>
        </w:rPr>
      </w:pPr>
    </w:p>
    <w:sectPr w:rsidR="008B197E" w:rsidRPr="00684320"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91" w:rsidRDefault="00A15991">
      <w:r>
        <w:separator/>
      </w:r>
    </w:p>
  </w:endnote>
  <w:endnote w:type="continuationSeparator" w:id="0">
    <w:p w:rsidR="00A15991" w:rsidRDefault="00A1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F1" w:rsidRDefault="001637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7F1" w:rsidRDefault="0016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91" w:rsidRDefault="00A15991">
      <w:r>
        <w:separator/>
      </w:r>
    </w:p>
  </w:footnote>
  <w:footnote w:type="continuationSeparator" w:id="0">
    <w:p w:rsidR="00A15991" w:rsidRDefault="00A15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800D4DEE-4477-4255-8D7C-4389EB61AC49}"/>
    <w:docVar w:name="dgnword-eventsink" w:val="98816104"/>
    <w:docVar w:name="EN.InstantFormat" w:val="&lt;ENInstantFormat&gt;&lt;Enabled&gt;1&lt;/Enabled&gt;&lt;ScanUnformatted&gt;1&lt;/ScanUnformatted&gt;&lt;ScanChanges&gt;1&lt;/ScanChanges&gt;&lt;Suspended&gt;0&lt;/Suspended&gt;&lt;/ENInstantFormat&gt;"/>
    <w:docVar w:name="EN.Layout" w:val="&lt;ENLayout&gt;&lt;Style&gt;ACM SIG&lt;/Style&gt;&lt;LeftDelim&gt;{&lt;/LeftDelim&gt;&lt;RightDelim&gt;}&lt;/RightDelim&gt;&lt;FontName&gt;Helvetica&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w9r52aeg5520ze0ee95s0deete5wppwp9ed&quot;&gt;My EndNote Library&lt;record-ids&gt;&lt;item&gt;3&lt;/item&gt;&lt;item&gt;4&lt;/item&gt;&lt;item&gt;6&lt;/item&gt;&lt;item&gt;7&lt;/item&gt;&lt;item&gt;8&lt;/item&gt;&lt;item&gt;9&lt;/item&gt;&lt;item&gt;10&lt;/item&gt;&lt;item&gt;11&lt;/item&gt;&lt;item&gt;12&lt;/item&gt;&lt;item&gt;13&lt;/item&gt;&lt;item&gt;14&lt;/item&gt;&lt;item&gt;16&lt;/item&gt;&lt;item&gt;17&lt;/item&gt;&lt;item&gt;18&lt;/item&gt;&lt;item&gt;19&lt;/item&gt;&lt;item&gt;20&lt;/item&gt;&lt;/record-ids&gt;&lt;/item&gt;&lt;/Libraries&gt;"/>
  </w:docVars>
  <w:rsids>
    <w:rsidRoot w:val="007C08CF"/>
    <w:rsid w:val="00016D54"/>
    <w:rsid w:val="000222A5"/>
    <w:rsid w:val="00022E8E"/>
    <w:rsid w:val="00032E0F"/>
    <w:rsid w:val="000355F6"/>
    <w:rsid w:val="00064A3E"/>
    <w:rsid w:val="000720BA"/>
    <w:rsid w:val="0009634A"/>
    <w:rsid w:val="00097B9A"/>
    <w:rsid w:val="000C7187"/>
    <w:rsid w:val="000E5E7B"/>
    <w:rsid w:val="000F3762"/>
    <w:rsid w:val="000F62A3"/>
    <w:rsid w:val="000F7805"/>
    <w:rsid w:val="00104DF8"/>
    <w:rsid w:val="00105D0A"/>
    <w:rsid w:val="0010751F"/>
    <w:rsid w:val="0011166B"/>
    <w:rsid w:val="001378B9"/>
    <w:rsid w:val="001578EE"/>
    <w:rsid w:val="001637F1"/>
    <w:rsid w:val="0016618D"/>
    <w:rsid w:val="00171996"/>
    <w:rsid w:val="00172159"/>
    <w:rsid w:val="001808B7"/>
    <w:rsid w:val="001A3D71"/>
    <w:rsid w:val="001A7834"/>
    <w:rsid w:val="001E4A9D"/>
    <w:rsid w:val="001E4F7F"/>
    <w:rsid w:val="001E7B00"/>
    <w:rsid w:val="001F162F"/>
    <w:rsid w:val="001F3349"/>
    <w:rsid w:val="001F6548"/>
    <w:rsid w:val="0020727E"/>
    <w:rsid w:val="00252021"/>
    <w:rsid w:val="00255C8D"/>
    <w:rsid w:val="0026352E"/>
    <w:rsid w:val="002670B6"/>
    <w:rsid w:val="002A2319"/>
    <w:rsid w:val="002B784C"/>
    <w:rsid w:val="002D6A57"/>
    <w:rsid w:val="00315D11"/>
    <w:rsid w:val="00323500"/>
    <w:rsid w:val="00333165"/>
    <w:rsid w:val="00345963"/>
    <w:rsid w:val="003500AA"/>
    <w:rsid w:val="00356482"/>
    <w:rsid w:val="00375299"/>
    <w:rsid w:val="003A1ADC"/>
    <w:rsid w:val="003B4153"/>
    <w:rsid w:val="003C6C20"/>
    <w:rsid w:val="003E3258"/>
    <w:rsid w:val="003E50A5"/>
    <w:rsid w:val="00420721"/>
    <w:rsid w:val="004358D6"/>
    <w:rsid w:val="00451232"/>
    <w:rsid w:val="00474255"/>
    <w:rsid w:val="00477BC9"/>
    <w:rsid w:val="004A595F"/>
    <w:rsid w:val="004E6AF7"/>
    <w:rsid w:val="004F72F4"/>
    <w:rsid w:val="005018B1"/>
    <w:rsid w:val="00521623"/>
    <w:rsid w:val="00533063"/>
    <w:rsid w:val="00541947"/>
    <w:rsid w:val="00545DEB"/>
    <w:rsid w:val="00571CED"/>
    <w:rsid w:val="005842F9"/>
    <w:rsid w:val="005B5011"/>
    <w:rsid w:val="005B6A93"/>
    <w:rsid w:val="005D7F85"/>
    <w:rsid w:val="0060388B"/>
    <w:rsid w:val="00603894"/>
    <w:rsid w:val="00603A4D"/>
    <w:rsid w:val="006103F5"/>
    <w:rsid w:val="0061220A"/>
    <w:rsid w:val="0061710B"/>
    <w:rsid w:val="0062758A"/>
    <w:rsid w:val="00633833"/>
    <w:rsid w:val="00653B00"/>
    <w:rsid w:val="00655623"/>
    <w:rsid w:val="0065565B"/>
    <w:rsid w:val="00663786"/>
    <w:rsid w:val="00674970"/>
    <w:rsid w:val="00677C87"/>
    <w:rsid w:val="0068067F"/>
    <w:rsid w:val="00681CC7"/>
    <w:rsid w:val="00684320"/>
    <w:rsid w:val="0068547D"/>
    <w:rsid w:val="0069356A"/>
    <w:rsid w:val="006A044B"/>
    <w:rsid w:val="006A0A46"/>
    <w:rsid w:val="006A1FA3"/>
    <w:rsid w:val="006A67EB"/>
    <w:rsid w:val="006C26F1"/>
    <w:rsid w:val="006C71C4"/>
    <w:rsid w:val="006D451E"/>
    <w:rsid w:val="006F7667"/>
    <w:rsid w:val="00705330"/>
    <w:rsid w:val="007062CF"/>
    <w:rsid w:val="007243A7"/>
    <w:rsid w:val="00734797"/>
    <w:rsid w:val="0074011D"/>
    <w:rsid w:val="0074659B"/>
    <w:rsid w:val="00791A42"/>
    <w:rsid w:val="00793DF2"/>
    <w:rsid w:val="007961A0"/>
    <w:rsid w:val="007A32AB"/>
    <w:rsid w:val="007C08CF"/>
    <w:rsid w:val="007C1DE6"/>
    <w:rsid w:val="007C3600"/>
    <w:rsid w:val="007D10FC"/>
    <w:rsid w:val="007E6A45"/>
    <w:rsid w:val="007F2E45"/>
    <w:rsid w:val="007F7C47"/>
    <w:rsid w:val="00806E58"/>
    <w:rsid w:val="008536AF"/>
    <w:rsid w:val="00853BAB"/>
    <w:rsid w:val="0087467E"/>
    <w:rsid w:val="008848E2"/>
    <w:rsid w:val="008922BD"/>
    <w:rsid w:val="008B197E"/>
    <w:rsid w:val="008D13FC"/>
    <w:rsid w:val="008D418B"/>
    <w:rsid w:val="008F079D"/>
    <w:rsid w:val="009154D3"/>
    <w:rsid w:val="009649DB"/>
    <w:rsid w:val="0097573B"/>
    <w:rsid w:val="009A3202"/>
    <w:rsid w:val="009B701B"/>
    <w:rsid w:val="009F334B"/>
    <w:rsid w:val="00A105B5"/>
    <w:rsid w:val="00A15991"/>
    <w:rsid w:val="00A159C8"/>
    <w:rsid w:val="00A27DA0"/>
    <w:rsid w:val="00A35EBB"/>
    <w:rsid w:val="00A66E61"/>
    <w:rsid w:val="00A73152"/>
    <w:rsid w:val="00A743E7"/>
    <w:rsid w:val="00A9199B"/>
    <w:rsid w:val="00A95B31"/>
    <w:rsid w:val="00AA49AA"/>
    <w:rsid w:val="00AB1A86"/>
    <w:rsid w:val="00AE0A11"/>
    <w:rsid w:val="00AE2664"/>
    <w:rsid w:val="00AE3571"/>
    <w:rsid w:val="00B01F95"/>
    <w:rsid w:val="00B275AB"/>
    <w:rsid w:val="00B27620"/>
    <w:rsid w:val="00B30AE0"/>
    <w:rsid w:val="00BA3CBD"/>
    <w:rsid w:val="00BC3547"/>
    <w:rsid w:val="00BE0F6A"/>
    <w:rsid w:val="00BF1B37"/>
    <w:rsid w:val="00BF3697"/>
    <w:rsid w:val="00C060B3"/>
    <w:rsid w:val="00C50A24"/>
    <w:rsid w:val="00C55523"/>
    <w:rsid w:val="00C55645"/>
    <w:rsid w:val="00C6786A"/>
    <w:rsid w:val="00C754DB"/>
    <w:rsid w:val="00CA41AE"/>
    <w:rsid w:val="00CB0052"/>
    <w:rsid w:val="00CB05EA"/>
    <w:rsid w:val="00CB4646"/>
    <w:rsid w:val="00CD7EC6"/>
    <w:rsid w:val="00CF41E4"/>
    <w:rsid w:val="00CF7BD1"/>
    <w:rsid w:val="00D206DE"/>
    <w:rsid w:val="00D225BD"/>
    <w:rsid w:val="00D30FC1"/>
    <w:rsid w:val="00D31B7C"/>
    <w:rsid w:val="00D3292B"/>
    <w:rsid w:val="00D45BB0"/>
    <w:rsid w:val="00D97533"/>
    <w:rsid w:val="00DA70EA"/>
    <w:rsid w:val="00DC0548"/>
    <w:rsid w:val="00DD72D8"/>
    <w:rsid w:val="00DE4399"/>
    <w:rsid w:val="00E011F5"/>
    <w:rsid w:val="00E15C9B"/>
    <w:rsid w:val="00E26518"/>
    <w:rsid w:val="00E275D0"/>
    <w:rsid w:val="00E3178B"/>
    <w:rsid w:val="00E60F81"/>
    <w:rsid w:val="00E61848"/>
    <w:rsid w:val="00EB607C"/>
    <w:rsid w:val="00EC1F6A"/>
    <w:rsid w:val="00ED3D93"/>
    <w:rsid w:val="00ED501A"/>
    <w:rsid w:val="00EE20A2"/>
    <w:rsid w:val="00F46E0D"/>
    <w:rsid w:val="00F5619A"/>
    <w:rsid w:val="00F823D8"/>
    <w:rsid w:val="00F96495"/>
    <w:rsid w:val="00FA7C4D"/>
    <w:rsid w:val="00FC2DBE"/>
    <w:rsid w:val="00FE526B"/>
    <w:rsid w:val="00FE7A53"/>
    <w:rsid w:val="00FF53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721"/>
    <w:pPr>
      <w:spacing w:after="80"/>
      <w:jc w:val="both"/>
    </w:pPr>
    <w:rPr>
      <w:sz w:val="18"/>
      <w:lang w:eastAsia="en-US"/>
    </w:rPr>
  </w:style>
  <w:style w:type="paragraph" w:styleId="Heading1">
    <w:name w:val="heading 1"/>
    <w:basedOn w:val="Normal"/>
    <w:next w:val="Normal"/>
    <w:qFormat/>
    <w:rsid w:val="00420721"/>
    <w:pPr>
      <w:keepNext/>
      <w:numPr>
        <w:numId w:val="1"/>
      </w:numPr>
      <w:spacing w:before="40" w:after="0"/>
      <w:jc w:val="left"/>
      <w:outlineLvl w:val="0"/>
    </w:pPr>
    <w:rPr>
      <w:b/>
      <w:kern w:val="28"/>
      <w:sz w:val="24"/>
    </w:rPr>
  </w:style>
  <w:style w:type="paragraph" w:styleId="Heading2">
    <w:name w:val="heading 2"/>
    <w:basedOn w:val="Heading1"/>
    <w:next w:val="Normal"/>
    <w:qFormat/>
    <w:rsid w:val="00420721"/>
    <w:pPr>
      <w:numPr>
        <w:ilvl w:val="1"/>
      </w:numPr>
      <w:outlineLvl w:val="1"/>
    </w:pPr>
  </w:style>
  <w:style w:type="paragraph" w:styleId="Heading3">
    <w:name w:val="heading 3"/>
    <w:basedOn w:val="Heading2"/>
    <w:next w:val="Normal"/>
    <w:qFormat/>
    <w:rsid w:val="00420721"/>
    <w:pPr>
      <w:numPr>
        <w:ilvl w:val="2"/>
      </w:numPr>
      <w:outlineLvl w:val="2"/>
    </w:pPr>
    <w:rPr>
      <w:b w:val="0"/>
      <w:i/>
      <w:sz w:val="22"/>
    </w:rPr>
  </w:style>
  <w:style w:type="paragraph" w:styleId="Heading4">
    <w:name w:val="heading 4"/>
    <w:basedOn w:val="Heading3"/>
    <w:next w:val="Normal"/>
    <w:qFormat/>
    <w:rsid w:val="00420721"/>
    <w:pPr>
      <w:numPr>
        <w:ilvl w:val="3"/>
      </w:numPr>
      <w:outlineLvl w:val="3"/>
    </w:pPr>
  </w:style>
  <w:style w:type="paragraph" w:styleId="Heading5">
    <w:name w:val="heading 5"/>
    <w:basedOn w:val="ListNumber3"/>
    <w:next w:val="Normal"/>
    <w:qFormat/>
    <w:rsid w:val="00420721"/>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420721"/>
    <w:pPr>
      <w:numPr>
        <w:ilvl w:val="5"/>
        <w:numId w:val="1"/>
      </w:numPr>
      <w:spacing w:before="240" w:after="60"/>
      <w:outlineLvl w:val="5"/>
    </w:pPr>
    <w:rPr>
      <w:rFonts w:ascii="Arial" w:hAnsi="Arial"/>
      <w:i/>
      <w:sz w:val="22"/>
    </w:rPr>
  </w:style>
  <w:style w:type="paragraph" w:styleId="Heading7">
    <w:name w:val="heading 7"/>
    <w:basedOn w:val="Normal"/>
    <w:next w:val="Normal"/>
    <w:qFormat/>
    <w:rsid w:val="00420721"/>
    <w:pPr>
      <w:numPr>
        <w:ilvl w:val="6"/>
        <w:numId w:val="1"/>
      </w:numPr>
      <w:spacing w:before="240" w:after="60"/>
      <w:outlineLvl w:val="6"/>
    </w:pPr>
    <w:rPr>
      <w:rFonts w:ascii="Arial" w:hAnsi="Arial"/>
    </w:rPr>
  </w:style>
  <w:style w:type="paragraph" w:styleId="Heading8">
    <w:name w:val="heading 8"/>
    <w:basedOn w:val="Normal"/>
    <w:next w:val="Normal"/>
    <w:qFormat/>
    <w:rsid w:val="00420721"/>
    <w:pPr>
      <w:numPr>
        <w:ilvl w:val="7"/>
        <w:numId w:val="1"/>
      </w:numPr>
      <w:spacing w:before="240" w:after="60"/>
      <w:outlineLvl w:val="7"/>
    </w:pPr>
    <w:rPr>
      <w:rFonts w:ascii="Arial" w:hAnsi="Arial"/>
      <w:i/>
    </w:rPr>
  </w:style>
  <w:style w:type="paragraph" w:styleId="Heading9">
    <w:name w:val="heading 9"/>
    <w:basedOn w:val="Normal"/>
    <w:next w:val="Normal"/>
    <w:qFormat/>
    <w:rsid w:val="00420721"/>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20721"/>
    <w:rPr>
      <w:rFonts w:ascii="Times New Roman" w:hAnsi="Times New Roman"/>
      <w:sz w:val="18"/>
      <w:vertAlign w:val="superscript"/>
    </w:rPr>
  </w:style>
  <w:style w:type="paragraph" w:customStyle="1" w:styleId="Author">
    <w:name w:val="Author"/>
    <w:basedOn w:val="Normal"/>
    <w:rsid w:val="00420721"/>
    <w:pPr>
      <w:jc w:val="center"/>
    </w:pPr>
    <w:rPr>
      <w:rFonts w:ascii="Helvetica" w:hAnsi="Helvetica"/>
      <w:sz w:val="24"/>
    </w:rPr>
  </w:style>
  <w:style w:type="paragraph" w:customStyle="1" w:styleId="Paper-Title">
    <w:name w:val="Paper-Title"/>
    <w:basedOn w:val="Normal"/>
    <w:rsid w:val="00420721"/>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rsid w:val="00420721"/>
    <w:pPr>
      <w:ind w:left="144" w:hanging="144"/>
    </w:pPr>
  </w:style>
  <w:style w:type="paragraph" w:customStyle="1" w:styleId="Bullet">
    <w:name w:val="Bullet"/>
    <w:basedOn w:val="Normal"/>
    <w:rsid w:val="00420721"/>
    <w:pPr>
      <w:ind w:left="144" w:hanging="144"/>
    </w:pPr>
  </w:style>
  <w:style w:type="paragraph" w:styleId="Footer">
    <w:name w:val="footer"/>
    <w:basedOn w:val="Normal"/>
    <w:rsid w:val="00420721"/>
    <w:pPr>
      <w:tabs>
        <w:tab w:val="center" w:pos="4320"/>
        <w:tab w:val="right" w:pos="8640"/>
      </w:tabs>
    </w:pPr>
  </w:style>
  <w:style w:type="paragraph" w:customStyle="1" w:styleId="E-Mail">
    <w:name w:val="E-Mail"/>
    <w:basedOn w:val="Author"/>
    <w:rsid w:val="00420721"/>
    <w:pPr>
      <w:spacing w:after="60"/>
    </w:pPr>
  </w:style>
  <w:style w:type="paragraph" w:customStyle="1" w:styleId="Abstract">
    <w:name w:val="Abstract"/>
    <w:basedOn w:val="Heading1"/>
    <w:rsid w:val="00420721"/>
    <w:pPr>
      <w:numPr>
        <w:numId w:val="0"/>
      </w:numPr>
      <w:spacing w:before="0" w:after="120"/>
      <w:jc w:val="both"/>
      <w:outlineLvl w:val="9"/>
    </w:pPr>
    <w:rPr>
      <w:b w:val="0"/>
      <w:sz w:val="18"/>
    </w:rPr>
  </w:style>
  <w:style w:type="paragraph" w:styleId="ListNumber3">
    <w:name w:val="List Number 3"/>
    <w:basedOn w:val="Normal"/>
    <w:rsid w:val="00420721"/>
    <w:pPr>
      <w:ind w:left="1080" w:hanging="360"/>
    </w:pPr>
  </w:style>
  <w:style w:type="paragraph" w:customStyle="1" w:styleId="Captions">
    <w:name w:val="Captions"/>
    <w:basedOn w:val="Normal"/>
    <w:rsid w:val="00420721"/>
    <w:pPr>
      <w:framePr w:w="4680" w:h="2160" w:hRule="exact" w:hSpace="187" w:wrap="around" w:hAnchor="text" w:yAlign="bottom" w:anchorLock="1"/>
      <w:jc w:val="center"/>
    </w:pPr>
    <w:rPr>
      <w:b/>
    </w:rPr>
  </w:style>
  <w:style w:type="paragraph" w:customStyle="1" w:styleId="References">
    <w:name w:val="References"/>
    <w:basedOn w:val="Normal"/>
    <w:rsid w:val="00420721"/>
    <w:pPr>
      <w:numPr>
        <w:numId w:val="2"/>
      </w:numPr>
      <w:jc w:val="left"/>
    </w:pPr>
  </w:style>
  <w:style w:type="character" w:styleId="PageNumber">
    <w:name w:val="page number"/>
    <w:basedOn w:val="DefaultParagraphFont"/>
    <w:rsid w:val="00420721"/>
  </w:style>
  <w:style w:type="paragraph" w:styleId="BodyTextIndent">
    <w:name w:val="Body Text Indent"/>
    <w:basedOn w:val="Normal"/>
    <w:rsid w:val="00420721"/>
    <w:pPr>
      <w:spacing w:after="0"/>
      <w:ind w:firstLine="360"/>
    </w:pPr>
  </w:style>
  <w:style w:type="paragraph" w:styleId="DocumentMap">
    <w:name w:val="Document Map"/>
    <w:basedOn w:val="Normal"/>
    <w:semiHidden/>
    <w:rsid w:val="00420721"/>
    <w:pPr>
      <w:shd w:val="clear" w:color="auto" w:fill="000080"/>
    </w:pPr>
    <w:rPr>
      <w:rFonts w:ascii="Tahoma" w:hAnsi="Tahoma" w:cs="Tahoma"/>
    </w:rPr>
  </w:style>
  <w:style w:type="paragraph" w:styleId="Caption">
    <w:name w:val="caption"/>
    <w:basedOn w:val="Normal"/>
    <w:next w:val="Normal"/>
    <w:qFormat/>
    <w:rsid w:val="00420721"/>
    <w:pPr>
      <w:jc w:val="center"/>
    </w:pPr>
    <w:rPr>
      <w:rFonts w:cs="Miriam"/>
      <w:b/>
      <w:bCs/>
      <w:szCs w:val="18"/>
      <w:lang w:eastAsia="en-AU"/>
    </w:rPr>
  </w:style>
  <w:style w:type="paragraph" w:styleId="BodyText">
    <w:name w:val="Body Text"/>
    <w:basedOn w:val="Normal"/>
    <w:rsid w:val="00420721"/>
    <w:pPr>
      <w:framePr w:w="4680" w:h="2112" w:hRule="exact" w:hSpace="187" w:wrap="around" w:vAnchor="page" w:hAnchor="page" w:x="1155" w:y="12245" w:anchorLock="1"/>
      <w:spacing w:after="0"/>
    </w:pPr>
    <w:rPr>
      <w:sz w:val="16"/>
    </w:rPr>
  </w:style>
  <w:style w:type="character" w:styleId="Hyperlink">
    <w:name w:val="Hyperlink"/>
    <w:basedOn w:val="DefaultParagraphFont"/>
    <w:rsid w:val="00420721"/>
    <w:rPr>
      <w:color w:val="0000FF"/>
      <w:u w:val="single"/>
    </w:rPr>
  </w:style>
  <w:style w:type="paragraph" w:styleId="Header">
    <w:name w:val="header"/>
    <w:basedOn w:val="Normal"/>
    <w:rsid w:val="00420721"/>
    <w:pPr>
      <w:tabs>
        <w:tab w:val="center" w:pos="4320"/>
        <w:tab w:val="right" w:pos="8640"/>
      </w:tabs>
    </w:pPr>
  </w:style>
  <w:style w:type="character" w:styleId="FollowedHyperlink">
    <w:name w:val="FollowedHyperlink"/>
    <w:basedOn w:val="DefaultParagraphFont"/>
    <w:rsid w:val="0062758A"/>
    <w:rPr>
      <w:color w:val="800080"/>
      <w:u w:val="single"/>
    </w:rPr>
  </w:style>
  <w:style w:type="character" w:styleId="CommentReference">
    <w:name w:val="annotation reference"/>
    <w:basedOn w:val="DefaultParagraphFont"/>
    <w:rsid w:val="004F72F4"/>
    <w:rPr>
      <w:sz w:val="16"/>
      <w:szCs w:val="16"/>
    </w:rPr>
  </w:style>
  <w:style w:type="paragraph" w:styleId="CommentText">
    <w:name w:val="annotation text"/>
    <w:basedOn w:val="Normal"/>
    <w:link w:val="CommentTextChar"/>
    <w:rsid w:val="004F72F4"/>
    <w:rPr>
      <w:sz w:val="20"/>
    </w:rPr>
  </w:style>
  <w:style w:type="character" w:customStyle="1" w:styleId="CommentTextChar">
    <w:name w:val="Comment Text Char"/>
    <w:basedOn w:val="DefaultParagraphFont"/>
    <w:link w:val="CommentText"/>
    <w:rsid w:val="004F72F4"/>
    <w:rPr>
      <w:lang w:val="en-US" w:eastAsia="en-US"/>
    </w:rPr>
  </w:style>
  <w:style w:type="paragraph" w:styleId="CommentSubject">
    <w:name w:val="annotation subject"/>
    <w:basedOn w:val="CommentText"/>
    <w:next w:val="CommentText"/>
    <w:link w:val="CommentSubjectChar"/>
    <w:rsid w:val="004F72F4"/>
    <w:rPr>
      <w:b/>
      <w:bCs/>
    </w:rPr>
  </w:style>
  <w:style w:type="character" w:customStyle="1" w:styleId="CommentSubjectChar">
    <w:name w:val="Comment Subject Char"/>
    <w:basedOn w:val="CommentTextChar"/>
    <w:link w:val="CommentSubject"/>
    <w:rsid w:val="004F72F4"/>
    <w:rPr>
      <w:b/>
      <w:bCs/>
      <w:lang w:val="en-US" w:eastAsia="en-US"/>
    </w:rPr>
  </w:style>
  <w:style w:type="paragraph" w:styleId="BalloonText">
    <w:name w:val="Balloon Text"/>
    <w:basedOn w:val="Normal"/>
    <w:link w:val="BalloonTextChar"/>
    <w:rsid w:val="004F72F4"/>
    <w:pPr>
      <w:spacing w:after="0"/>
    </w:pPr>
    <w:rPr>
      <w:rFonts w:ascii="Tahoma" w:hAnsi="Tahoma" w:cs="Tahoma"/>
      <w:sz w:val="16"/>
      <w:szCs w:val="16"/>
    </w:rPr>
  </w:style>
  <w:style w:type="character" w:customStyle="1" w:styleId="BalloonTextChar">
    <w:name w:val="Balloon Text Char"/>
    <w:basedOn w:val="DefaultParagraphFont"/>
    <w:link w:val="BalloonText"/>
    <w:rsid w:val="004F72F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13856</Words>
  <Characters>78983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92654</CharactersWithSpaces>
  <SharedDoc>false</SharedDoc>
  <HLinks>
    <vt:vector size="414" baseType="variant">
      <vt:variant>
        <vt:i4>4194315</vt:i4>
      </vt:variant>
      <vt:variant>
        <vt:i4>401</vt:i4>
      </vt:variant>
      <vt:variant>
        <vt:i4>0</vt:i4>
      </vt:variant>
      <vt:variant>
        <vt:i4>5</vt:i4>
      </vt:variant>
      <vt:variant>
        <vt:lpwstr/>
      </vt:variant>
      <vt:variant>
        <vt:lpwstr>_ENREF_13</vt:lpwstr>
      </vt:variant>
      <vt:variant>
        <vt:i4>4194315</vt:i4>
      </vt:variant>
      <vt:variant>
        <vt:i4>395</vt:i4>
      </vt:variant>
      <vt:variant>
        <vt:i4>0</vt:i4>
      </vt:variant>
      <vt:variant>
        <vt:i4>5</vt:i4>
      </vt:variant>
      <vt:variant>
        <vt:lpwstr/>
      </vt:variant>
      <vt:variant>
        <vt:lpwstr>_ENREF_13</vt:lpwstr>
      </vt:variant>
      <vt:variant>
        <vt:i4>4194315</vt:i4>
      </vt:variant>
      <vt:variant>
        <vt:i4>389</vt:i4>
      </vt:variant>
      <vt:variant>
        <vt:i4>0</vt:i4>
      </vt:variant>
      <vt:variant>
        <vt:i4>5</vt:i4>
      </vt:variant>
      <vt:variant>
        <vt:lpwstr/>
      </vt:variant>
      <vt:variant>
        <vt:lpwstr>_ENREF_15</vt:lpwstr>
      </vt:variant>
      <vt:variant>
        <vt:i4>4194315</vt:i4>
      </vt:variant>
      <vt:variant>
        <vt:i4>383</vt:i4>
      </vt:variant>
      <vt:variant>
        <vt:i4>0</vt:i4>
      </vt:variant>
      <vt:variant>
        <vt:i4>5</vt:i4>
      </vt:variant>
      <vt:variant>
        <vt:lpwstr/>
      </vt:variant>
      <vt:variant>
        <vt:lpwstr>_ENREF_15</vt:lpwstr>
      </vt:variant>
      <vt:variant>
        <vt:i4>4194315</vt:i4>
      </vt:variant>
      <vt:variant>
        <vt:i4>377</vt:i4>
      </vt:variant>
      <vt:variant>
        <vt:i4>0</vt:i4>
      </vt:variant>
      <vt:variant>
        <vt:i4>5</vt:i4>
      </vt:variant>
      <vt:variant>
        <vt:lpwstr/>
      </vt:variant>
      <vt:variant>
        <vt:lpwstr>_ENREF_15</vt:lpwstr>
      </vt:variant>
      <vt:variant>
        <vt:i4>4194315</vt:i4>
      </vt:variant>
      <vt:variant>
        <vt:i4>374</vt:i4>
      </vt:variant>
      <vt:variant>
        <vt:i4>0</vt:i4>
      </vt:variant>
      <vt:variant>
        <vt:i4>5</vt:i4>
      </vt:variant>
      <vt:variant>
        <vt:lpwstr/>
      </vt:variant>
      <vt:variant>
        <vt:lpwstr>_ENREF_13</vt:lpwstr>
      </vt:variant>
      <vt:variant>
        <vt:i4>4521995</vt:i4>
      </vt:variant>
      <vt:variant>
        <vt:i4>368</vt:i4>
      </vt:variant>
      <vt:variant>
        <vt:i4>0</vt:i4>
      </vt:variant>
      <vt:variant>
        <vt:i4>5</vt:i4>
      </vt:variant>
      <vt:variant>
        <vt:lpwstr/>
      </vt:variant>
      <vt:variant>
        <vt:lpwstr>_ENREF_4</vt:lpwstr>
      </vt:variant>
      <vt:variant>
        <vt:i4>4587531</vt:i4>
      </vt:variant>
      <vt:variant>
        <vt:i4>362</vt:i4>
      </vt:variant>
      <vt:variant>
        <vt:i4>0</vt:i4>
      </vt:variant>
      <vt:variant>
        <vt:i4>5</vt:i4>
      </vt:variant>
      <vt:variant>
        <vt:lpwstr/>
      </vt:variant>
      <vt:variant>
        <vt:lpwstr>_ENREF_7</vt:lpwstr>
      </vt:variant>
      <vt:variant>
        <vt:i4>4194315</vt:i4>
      </vt:variant>
      <vt:variant>
        <vt:i4>356</vt:i4>
      </vt:variant>
      <vt:variant>
        <vt:i4>0</vt:i4>
      </vt:variant>
      <vt:variant>
        <vt:i4>5</vt:i4>
      </vt:variant>
      <vt:variant>
        <vt:lpwstr/>
      </vt:variant>
      <vt:variant>
        <vt:lpwstr>_ENREF_15</vt:lpwstr>
      </vt:variant>
      <vt:variant>
        <vt:i4>4194315</vt:i4>
      </vt:variant>
      <vt:variant>
        <vt:i4>350</vt:i4>
      </vt:variant>
      <vt:variant>
        <vt:i4>0</vt:i4>
      </vt:variant>
      <vt:variant>
        <vt:i4>5</vt:i4>
      </vt:variant>
      <vt:variant>
        <vt:lpwstr/>
      </vt:variant>
      <vt:variant>
        <vt:lpwstr>_ENREF_15</vt:lpwstr>
      </vt:variant>
      <vt:variant>
        <vt:i4>4390923</vt:i4>
      </vt:variant>
      <vt:variant>
        <vt:i4>344</vt:i4>
      </vt:variant>
      <vt:variant>
        <vt:i4>0</vt:i4>
      </vt:variant>
      <vt:variant>
        <vt:i4>5</vt:i4>
      </vt:variant>
      <vt:variant>
        <vt:lpwstr/>
      </vt:variant>
      <vt:variant>
        <vt:lpwstr>_ENREF_2</vt:lpwstr>
      </vt:variant>
      <vt:variant>
        <vt:i4>4390923</vt:i4>
      </vt:variant>
      <vt:variant>
        <vt:i4>338</vt:i4>
      </vt:variant>
      <vt:variant>
        <vt:i4>0</vt:i4>
      </vt:variant>
      <vt:variant>
        <vt:i4>5</vt:i4>
      </vt:variant>
      <vt:variant>
        <vt:lpwstr/>
      </vt:variant>
      <vt:variant>
        <vt:lpwstr>_ENREF_2</vt:lpwstr>
      </vt:variant>
      <vt:variant>
        <vt:i4>4194315</vt:i4>
      </vt:variant>
      <vt:variant>
        <vt:i4>332</vt:i4>
      </vt:variant>
      <vt:variant>
        <vt:i4>0</vt:i4>
      </vt:variant>
      <vt:variant>
        <vt:i4>5</vt:i4>
      </vt:variant>
      <vt:variant>
        <vt:lpwstr/>
      </vt:variant>
      <vt:variant>
        <vt:lpwstr>_ENREF_16</vt:lpwstr>
      </vt:variant>
      <vt:variant>
        <vt:i4>4653067</vt:i4>
      </vt:variant>
      <vt:variant>
        <vt:i4>329</vt:i4>
      </vt:variant>
      <vt:variant>
        <vt:i4>0</vt:i4>
      </vt:variant>
      <vt:variant>
        <vt:i4>5</vt:i4>
      </vt:variant>
      <vt:variant>
        <vt:lpwstr/>
      </vt:variant>
      <vt:variant>
        <vt:lpwstr>_ENREF_6</vt:lpwstr>
      </vt:variant>
      <vt:variant>
        <vt:i4>4653067</vt:i4>
      </vt:variant>
      <vt:variant>
        <vt:i4>323</vt:i4>
      </vt:variant>
      <vt:variant>
        <vt:i4>0</vt:i4>
      </vt:variant>
      <vt:variant>
        <vt:i4>5</vt:i4>
      </vt:variant>
      <vt:variant>
        <vt:lpwstr/>
      </vt:variant>
      <vt:variant>
        <vt:lpwstr>_ENREF_6</vt:lpwstr>
      </vt:variant>
      <vt:variant>
        <vt:i4>4194315</vt:i4>
      </vt:variant>
      <vt:variant>
        <vt:i4>317</vt:i4>
      </vt:variant>
      <vt:variant>
        <vt:i4>0</vt:i4>
      </vt:variant>
      <vt:variant>
        <vt:i4>5</vt:i4>
      </vt:variant>
      <vt:variant>
        <vt:lpwstr/>
      </vt:variant>
      <vt:variant>
        <vt:lpwstr>_ENREF_16</vt:lpwstr>
      </vt:variant>
      <vt:variant>
        <vt:i4>4653067</vt:i4>
      </vt:variant>
      <vt:variant>
        <vt:i4>311</vt:i4>
      </vt:variant>
      <vt:variant>
        <vt:i4>0</vt:i4>
      </vt:variant>
      <vt:variant>
        <vt:i4>5</vt:i4>
      </vt:variant>
      <vt:variant>
        <vt:lpwstr/>
      </vt:variant>
      <vt:variant>
        <vt:lpwstr>_ENREF_6</vt:lpwstr>
      </vt:variant>
      <vt:variant>
        <vt:i4>4194315</vt:i4>
      </vt:variant>
      <vt:variant>
        <vt:i4>305</vt:i4>
      </vt:variant>
      <vt:variant>
        <vt:i4>0</vt:i4>
      </vt:variant>
      <vt:variant>
        <vt:i4>5</vt:i4>
      </vt:variant>
      <vt:variant>
        <vt:lpwstr/>
      </vt:variant>
      <vt:variant>
        <vt:lpwstr>_ENREF_11</vt:lpwstr>
      </vt:variant>
      <vt:variant>
        <vt:i4>4194315</vt:i4>
      </vt:variant>
      <vt:variant>
        <vt:i4>299</vt:i4>
      </vt:variant>
      <vt:variant>
        <vt:i4>0</vt:i4>
      </vt:variant>
      <vt:variant>
        <vt:i4>5</vt:i4>
      </vt:variant>
      <vt:variant>
        <vt:lpwstr/>
      </vt:variant>
      <vt:variant>
        <vt:lpwstr>_ENREF_11</vt:lpwstr>
      </vt:variant>
      <vt:variant>
        <vt:i4>4521995</vt:i4>
      </vt:variant>
      <vt:variant>
        <vt:i4>293</vt:i4>
      </vt:variant>
      <vt:variant>
        <vt:i4>0</vt:i4>
      </vt:variant>
      <vt:variant>
        <vt:i4>5</vt:i4>
      </vt:variant>
      <vt:variant>
        <vt:lpwstr/>
      </vt:variant>
      <vt:variant>
        <vt:lpwstr>_ENREF_4</vt:lpwstr>
      </vt:variant>
      <vt:variant>
        <vt:i4>4194315</vt:i4>
      </vt:variant>
      <vt:variant>
        <vt:i4>287</vt:i4>
      </vt:variant>
      <vt:variant>
        <vt:i4>0</vt:i4>
      </vt:variant>
      <vt:variant>
        <vt:i4>5</vt:i4>
      </vt:variant>
      <vt:variant>
        <vt:lpwstr/>
      </vt:variant>
      <vt:variant>
        <vt:lpwstr>_ENREF_12</vt:lpwstr>
      </vt:variant>
      <vt:variant>
        <vt:i4>4521995</vt:i4>
      </vt:variant>
      <vt:variant>
        <vt:i4>281</vt:i4>
      </vt:variant>
      <vt:variant>
        <vt:i4>0</vt:i4>
      </vt:variant>
      <vt:variant>
        <vt:i4>5</vt:i4>
      </vt:variant>
      <vt:variant>
        <vt:lpwstr/>
      </vt:variant>
      <vt:variant>
        <vt:lpwstr>_ENREF_4</vt:lpwstr>
      </vt:variant>
      <vt:variant>
        <vt:i4>4784139</vt:i4>
      </vt:variant>
      <vt:variant>
        <vt:i4>275</vt:i4>
      </vt:variant>
      <vt:variant>
        <vt:i4>0</vt:i4>
      </vt:variant>
      <vt:variant>
        <vt:i4>5</vt:i4>
      </vt:variant>
      <vt:variant>
        <vt:lpwstr/>
      </vt:variant>
      <vt:variant>
        <vt:lpwstr>_ENREF_8</vt:lpwstr>
      </vt:variant>
      <vt:variant>
        <vt:i4>4194315</vt:i4>
      </vt:variant>
      <vt:variant>
        <vt:i4>269</vt:i4>
      </vt:variant>
      <vt:variant>
        <vt:i4>0</vt:i4>
      </vt:variant>
      <vt:variant>
        <vt:i4>5</vt:i4>
      </vt:variant>
      <vt:variant>
        <vt:lpwstr/>
      </vt:variant>
      <vt:variant>
        <vt:lpwstr>_ENREF_11</vt:lpwstr>
      </vt:variant>
      <vt:variant>
        <vt:i4>4521995</vt:i4>
      </vt:variant>
      <vt:variant>
        <vt:i4>263</vt:i4>
      </vt:variant>
      <vt:variant>
        <vt:i4>0</vt:i4>
      </vt:variant>
      <vt:variant>
        <vt:i4>5</vt:i4>
      </vt:variant>
      <vt:variant>
        <vt:lpwstr/>
      </vt:variant>
      <vt:variant>
        <vt:lpwstr>_ENREF_4</vt:lpwstr>
      </vt:variant>
      <vt:variant>
        <vt:i4>4587531</vt:i4>
      </vt:variant>
      <vt:variant>
        <vt:i4>257</vt:i4>
      </vt:variant>
      <vt:variant>
        <vt:i4>0</vt:i4>
      </vt:variant>
      <vt:variant>
        <vt:i4>5</vt:i4>
      </vt:variant>
      <vt:variant>
        <vt:lpwstr/>
      </vt:variant>
      <vt:variant>
        <vt:lpwstr>_ENREF_7</vt:lpwstr>
      </vt:variant>
      <vt:variant>
        <vt:i4>4194315</vt:i4>
      </vt:variant>
      <vt:variant>
        <vt:i4>251</vt:i4>
      </vt:variant>
      <vt:variant>
        <vt:i4>0</vt:i4>
      </vt:variant>
      <vt:variant>
        <vt:i4>5</vt:i4>
      </vt:variant>
      <vt:variant>
        <vt:lpwstr/>
      </vt:variant>
      <vt:variant>
        <vt:lpwstr>_ENREF_11</vt:lpwstr>
      </vt:variant>
      <vt:variant>
        <vt:i4>4521995</vt:i4>
      </vt:variant>
      <vt:variant>
        <vt:i4>245</vt:i4>
      </vt:variant>
      <vt:variant>
        <vt:i4>0</vt:i4>
      </vt:variant>
      <vt:variant>
        <vt:i4>5</vt:i4>
      </vt:variant>
      <vt:variant>
        <vt:lpwstr/>
      </vt:variant>
      <vt:variant>
        <vt:lpwstr>_ENREF_4</vt:lpwstr>
      </vt:variant>
      <vt:variant>
        <vt:i4>4587531</vt:i4>
      </vt:variant>
      <vt:variant>
        <vt:i4>239</vt:i4>
      </vt:variant>
      <vt:variant>
        <vt:i4>0</vt:i4>
      </vt:variant>
      <vt:variant>
        <vt:i4>5</vt:i4>
      </vt:variant>
      <vt:variant>
        <vt:lpwstr/>
      </vt:variant>
      <vt:variant>
        <vt:lpwstr>_ENREF_7</vt:lpwstr>
      </vt:variant>
      <vt:variant>
        <vt:i4>4456459</vt:i4>
      </vt:variant>
      <vt:variant>
        <vt:i4>233</vt:i4>
      </vt:variant>
      <vt:variant>
        <vt:i4>0</vt:i4>
      </vt:variant>
      <vt:variant>
        <vt:i4>5</vt:i4>
      </vt:variant>
      <vt:variant>
        <vt:lpwstr/>
      </vt:variant>
      <vt:variant>
        <vt:lpwstr>_ENREF_5</vt:lpwstr>
      </vt:variant>
      <vt:variant>
        <vt:i4>4521995</vt:i4>
      </vt:variant>
      <vt:variant>
        <vt:i4>227</vt:i4>
      </vt:variant>
      <vt:variant>
        <vt:i4>0</vt:i4>
      </vt:variant>
      <vt:variant>
        <vt:i4>5</vt:i4>
      </vt:variant>
      <vt:variant>
        <vt:lpwstr/>
      </vt:variant>
      <vt:variant>
        <vt:lpwstr>_ENREF_4</vt:lpwstr>
      </vt:variant>
      <vt:variant>
        <vt:i4>4784139</vt:i4>
      </vt:variant>
      <vt:variant>
        <vt:i4>221</vt:i4>
      </vt:variant>
      <vt:variant>
        <vt:i4>0</vt:i4>
      </vt:variant>
      <vt:variant>
        <vt:i4>5</vt:i4>
      </vt:variant>
      <vt:variant>
        <vt:lpwstr/>
      </vt:variant>
      <vt:variant>
        <vt:lpwstr>_ENREF_8</vt:lpwstr>
      </vt:variant>
      <vt:variant>
        <vt:i4>4587531</vt:i4>
      </vt:variant>
      <vt:variant>
        <vt:i4>215</vt:i4>
      </vt:variant>
      <vt:variant>
        <vt:i4>0</vt:i4>
      </vt:variant>
      <vt:variant>
        <vt:i4>5</vt:i4>
      </vt:variant>
      <vt:variant>
        <vt:lpwstr/>
      </vt:variant>
      <vt:variant>
        <vt:lpwstr>_ENREF_7</vt:lpwstr>
      </vt:variant>
      <vt:variant>
        <vt:i4>4194315</vt:i4>
      </vt:variant>
      <vt:variant>
        <vt:i4>209</vt:i4>
      </vt:variant>
      <vt:variant>
        <vt:i4>0</vt:i4>
      </vt:variant>
      <vt:variant>
        <vt:i4>5</vt:i4>
      </vt:variant>
      <vt:variant>
        <vt:lpwstr/>
      </vt:variant>
      <vt:variant>
        <vt:lpwstr>_ENREF_11</vt:lpwstr>
      </vt:variant>
      <vt:variant>
        <vt:i4>4194315</vt:i4>
      </vt:variant>
      <vt:variant>
        <vt:i4>203</vt:i4>
      </vt:variant>
      <vt:variant>
        <vt:i4>0</vt:i4>
      </vt:variant>
      <vt:variant>
        <vt:i4>5</vt:i4>
      </vt:variant>
      <vt:variant>
        <vt:lpwstr/>
      </vt:variant>
      <vt:variant>
        <vt:lpwstr>_ENREF_11</vt:lpwstr>
      </vt:variant>
      <vt:variant>
        <vt:i4>4194315</vt:i4>
      </vt:variant>
      <vt:variant>
        <vt:i4>197</vt:i4>
      </vt:variant>
      <vt:variant>
        <vt:i4>0</vt:i4>
      </vt:variant>
      <vt:variant>
        <vt:i4>5</vt:i4>
      </vt:variant>
      <vt:variant>
        <vt:lpwstr/>
      </vt:variant>
      <vt:variant>
        <vt:lpwstr>_ENREF_11</vt:lpwstr>
      </vt:variant>
      <vt:variant>
        <vt:i4>4718603</vt:i4>
      </vt:variant>
      <vt:variant>
        <vt:i4>191</vt:i4>
      </vt:variant>
      <vt:variant>
        <vt:i4>0</vt:i4>
      </vt:variant>
      <vt:variant>
        <vt:i4>5</vt:i4>
      </vt:variant>
      <vt:variant>
        <vt:lpwstr/>
      </vt:variant>
      <vt:variant>
        <vt:lpwstr>_ENREF_9</vt:lpwstr>
      </vt:variant>
      <vt:variant>
        <vt:i4>4718603</vt:i4>
      </vt:variant>
      <vt:variant>
        <vt:i4>185</vt:i4>
      </vt:variant>
      <vt:variant>
        <vt:i4>0</vt:i4>
      </vt:variant>
      <vt:variant>
        <vt:i4>5</vt:i4>
      </vt:variant>
      <vt:variant>
        <vt:lpwstr/>
      </vt:variant>
      <vt:variant>
        <vt:lpwstr>_ENREF_9</vt:lpwstr>
      </vt:variant>
      <vt:variant>
        <vt:i4>4718603</vt:i4>
      </vt:variant>
      <vt:variant>
        <vt:i4>179</vt:i4>
      </vt:variant>
      <vt:variant>
        <vt:i4>0</vt:i4>
      </vt:variant>
      <vt:variant>
        <vt:i4>5</vt:i4>
      </vt:variant>
      <vt:variant>
        <vt:lpwstr/>
      </vt:variant>
      <vt:variant>
        <vt:lpwstr>_ENREF_9</vt:lpwstr>
      </vt:variant>
      <vt:variant>
        <vt:i4>4718603</vt:i4>
      </vt:variant>
      <vt:variant>
        <vt:i4>173</vt:i4>
      </vt:variant>
      <vt:variant>
        <vt:i4>0</vt:i4>
      </vt:variant>
      <vt:variant>
        <vt:i4>5</vt:i4>
      </vt:variant>
      <vt:variant>
        <vt:lpwstr/>
      </vt:variant>
      <vt:variant>
        <vt:lpwstr>_ENREF_9</vt:lpwstr>
      </vt:variant>
      <vt:variant>
        <vt:i4>4718603</vt:i4>
      </vt:variant>
      <vt:variant>
        <vt:i4>167</vt:i4>
      </vt:variant>
      <vt:variant>
        <vt:i4>0</vt:i4>
      </vt:variant>
      <vt:variant>
        <vt:i4>5</vt:i4>
      </vt:variant>
      <vt:variant>
        <vt:lpwstr/>
      </vt:variant>
      <vt:variant>
        <vt:lpwstr>_ENREF_9</vt:lpwstr>
      </vt:variant>
      <vt:variant>
        <vt:i4>4194315</vt:i4>
      </vt:variant>
      <vt:variant>
        <vt:i4>161</vt:i4>
      </vt:variant>
      <vt:variant>
        <vt:i4>0</vt:i4>
      </vt:variant>
      <vt:variant>
        <vt:i4>5</vt:i4>
      </vt:variant>
      <vt:variant>
        <vt:lpwstr/>
      </vt:variant>
      <vt:variant>
        <vt:lpwstr>_ENREF_10</vt:lpwstr>
      </vt:variant>
      <vt:variant>
        <vt:i4>4194315</vt:i4>
      </vt:variant>
      <vt:variant>
        <vt:i4>155</vt:i4>
      </vt:variant>
      <vt:variant>
        <vt:i4>0</vt:i4>
      </vt:variant>
      <vt:variant>
        <vt:i4>5</vt:i4>
      </vt:variant>
      <vt:variant>
        <vt:lpwstr/>
      </vt:variant>
      <vt:variant>
        <vt:lpwstr>_ENREF_14</vt:lpwstr>
      </vt:variant>
      <vt:variant>
        <vt:i4>4194315</vt:i4>
      </vt:variant>
      <vt:variant>
        <vt:i4>149</vt:i4>
      </vt:variant>
      <vt:variant>
        <vt:i4>0</vt:i4>
      </vt:variant>
      <vt:variant>
        <vt:i4>5</vt:i4>
      </vt:variant>
      <vt:variant>
        <vt:lpwstr/>
      </vt:variant>
      <vt:variant>
        <vt:lpwstr>_ENREF_11</vt:lpwstr>
      </vt:variant>
      <vt:variant>
        <vt:i4>4718603</vt:i4>
      </vt:variant>
      <vt:variant>
        <vt:i4>143</vt:i4>
      </vt:variant>
      <vt:variant>
        <vt:i4>0</vt:i4>
      </vt:variant>
      <vt:variant>
        <vt:i4>5</vt:i4>
      </vt:variant>
      <vt:variant>
        <vt:lpwstr/>
      </vt:variant>
      <vt:variant>
        <vt:lpwstr>_ENREF_9</vt:lpwstr>
      </vt:variant>
      <vt:variant>
        <vt:i4>4784139</vt:i4>
      </vt:variant>
      <vt:variant>
        <vt:i4>137</vt:i4>
      </vt:variant>
      <vt:variant>
        <vt:i4>0</vt:i4>
      </vt:variant>
      <vt:variant>
        <vt:i4>5</vt:i4>
      </vt:variant>
      <vt:variant>
        <vt:lpwstr/>
      </vt:variant>
      <vt:variant>
        <vt:lpwstr>_ENREF_8</vt:lpwstr>
      </vt:variant>
      <vt:variant>
        <vt:i4>4194315</vt:i4>
      </vt:variant>
      <vt:variant>
        <vt:i4>131</vt:i4>
      </vt:variant>
      <vt:variant>
        <vt:i4>0</vt:i4>
      </vt:variant>
      <vt:variant>
        <vt:i4>5</vt:i4>
      </vt:variant>
      <vt:variant>
        <vt:lpwstr/>
      </vt:variant>
      <vt:variant>
        <vt:lpwstr>_ENREF_11</vt:lpwstr>
      </vt:variant>
      <vt:variant>
        <vt:i4>4194315</vt:i4>
      </vt:variant>
      <vt:variant>
        <vt:i4>125</vt:i4>
      </vt:variant>
      <vt:variant>
        <vt:i4>0</vt:i4>
      </vt:variant>
      <vt:variant>
        <vt:i4>5</vt:i4>
      </vt:variant>
      <vt:variant>
        <vt:lpwstr/>
      </vt:variant>
      <vt:variant>
        <vt:lpwstr>_ENREF_14</vt:lpwstr>
      </vt:variant>
      <vt:variant>
        <vt:i4>4194315</vt:i4>
      </vt:variant>
      <vt:variant>
        <vt:i4>119</vt:i4>
      </vt:variant>
      <vt:variant>
        <vt:i4>0</vt:i4>
      </vt:variant>
      <vt:variant>
        <vt:i4>5</vt:i4>
      </vt:variant>
      <vt:variant>
        <vt:lpwstr/>
      </vt:variant>
      <vt:variant>
        <vt:lpwstr>_ENREF_12</vt:lpwstr>
      </vt:variant>
      <vt:variant>
        <vt:i4>4194315</vt:i4>
      </vt:variant>
      <vt:variant>
        <vt:i4>113</vt:i4>
      </vt:variant>
      <vt:variant>
        <vt:i4>0</vt:i4>
      </vt:variant>
      <vt:variant>
        <vt:i4>5</vt:i4>
      </vt:variant>
      <vt:variant>
        <vt:lpwstr/>
      </vt:variant>
      <vt:variant>
        <vt:lpwstr>_ENREF_12</vt:lpwstr>
      </vt:variant>
      <vt:variant>
        <vt:i4>4194315</vt:i4>
      </vt:variant>
      <vt:variant>
        <vt:i4>107</vt:i4>
      </vt:variant>
      <vt:variant>
        <vt:i4>0</vt:i4>
      </vt:variant>
      <vt:variant>
        <vt:i4>5</vt:i4>
      </vt:variant>
      <vt:variant>
        <vt:lpwstr/>
      </vt:variant>
      <vt:variant>
        <vt:lpwstr>_ENREF_1</vt:lpwstr>
      </vt:variant>
      <vt:variant>
        <vt:i4>4194315</vt:i4>
      </vt:variant>
      <vt:variant>
        <vt:i4>101</vt:i4>
      </vt:variant>
      <vt:variant>
        <vt:i4>0</vt:i4>
      </vt:variant>
      <vt:variant>
        <vt:i4>5</vt:i4>
      </vt:variant>
      <vt:variant>
        <vt:lpwstr/>
      </vt:variant>
      <vt:variant>
        <vt:lpwstr>_ENREF_11</vt:lpwstr>
      </vt:variant>
      <vt:variant>
        <vt:i4>4194315</vt:i4>
      </vt:variant>
      <vt:variant>
        <vt:i4>95</vt:i4>
      </vt:variant>
      <vt:variant>
        <vt:i4>0</vt:i4>
      </vt:variant>
      <vt:variant>
        <vt:i4>5</vt:i4>
      </vt:variant>
      <vt:variant>
        <vt:lpwstr/>
      </vt:variant>
      <vt:variant>
        <vt:lpwstr>_ENREF_11</vt:lpwstr>
      </vt:variant>
      <vt:variant>
        <vt:i4>4521995</vt:i4>
      </vt:variant>
      <vt:variant>
        <vt:i4>89</vt:i4>
      </vt:variant>
      <vt:variant>
        <vt:i4>0</vt:i4>
      </vt:variant>
      <vt:variant>
        <vt:i4>5</vt:i4>
      </vt:variant>
      <vt:variant>
        <vt:lpwstr/>
      </vt:variant>
      <vt:variant>
        <vt:lpwstr>_ENREF_4</vt:lpwstr>
      </vt:variant>
      <vt:variant>
        <vt:i4>4194315</vt:i4>
      </vt:variant>
      <vt:variant>
        <vt:i4>83</vt:i4>
      </vt:variant>
      <vt:variant>
        <vt:i4>0</vt:i4>
      </vt:variant>
      <vt:variant>
        <vt:i4>5</vt:i4>
      </vt:variant>
      <vt:variant>
        <vt:lpwstr/>
      </vt:variant>
      <vt:variant>
        <vt:lpwstr>_ENREF_10</vt:lpwstr>
      </vt:variant>
      <vt:variant>
        <vt:i4>4194315</vt:i4>
      </vt:variant>
      <vt:variant>
        <vt:i4>77</vt:i4>
      </vt:variant>
      <vt:variant>
        <vt:i4>0</vt:i4>
      </vt:variant>
      <vt:variant>
        <vt:i4>5</vt:i4>
      </vt:variant>
      <vt:variant>
        <vt:lpwstr/>
      </vt:variant>
      <vt:variant>
        <vt:lpwstr>_ENREF_12</vt:lpwstr>
      </vt:variant>
      <vt:variant>
        <vt:i4>4194315</vt:i4>
      </vt:variant>
      <vt:variant>
        <vt:i4>71</vt:i4>
      </vt:variant>
      <vt:variant>
        <vt:i4>0</vt:i4>
      </vt:variant>
      <vt:variant>
        <vt:i4>5</vt:i4>
      </vt:variant>
      <vt:variant>
        <vt:lpwstr/>
      </vt:variant>
      <vt:variant>
        <vt:lpwstr>_ENREF_12</vt:lpwstr>
      </vt:variant>
      <vt:variant>
        <vt:i4>4784139</vt:i4>
      </vt:variant>
      <vt:variant>
        <vt:i4>65</vt:i4>
      </vt:variant>
      <vt:variant>
        <vt:i4>0</vt:i4>
      </vt:variant>
      <vt:variant>
        <vt:i4>5</vt:i4>
      </vt:variant>
      <vt:variant>
        <vt:lpwstr/>
      </vt:variant>
      <vt:variant>
        <vt:lpwstr>_ENREF_8</vt:lpwstr>
      </vt:variant>
      <vt:variant>
        <vt:i4>4784139</vt:i4>
      </vt:variant>
      <vt:variant>
        <vt:i4>59</vt:i4>
      </vt:variant>
      <vt:variant>
        <vt:i4>0</vt:i4>
      </vt:variant>
      <vt:variant>
        <vt:i4>5</vt:i4>
      </vt:variant>
      <vt:variant>
        <vt:lpwstr/>
      </vt:variant>
      <vt:variant>
        <vt:lpwstr>_ENREF_8</vt:lpwstr>
      </vt:variant>
      <vt:variant>
        <vt:i4>4194315</vt:i4>
      </vt:variant>
      <vt:variant>
        <vt:i4>53</vt:i4>
      </vt:variant>
      <vt:variant>
        <vt:i4>0</vt:i4>
      </vt:variant>
      <vt:variant>
        <vt:i4>5</vt:i4>
      </vt:variant>
      <vt:variant>
        <vt:lpwstr/>
      </vt:variant>
      <vt:variant>
        <vt:lpwstr>_ENREF_12</vt:lpwstr>
      </vt:variant>
      <vt:variant>
        <vt:i4>4784139</vt:i4>
      </vt:variant>
      <vt:variant>
        <vt:i4>47</vt:i4>
      </vt:variant>
      <vt:variant>
        <vt:i4>0</vt:i4>
      </vt:variant>
      <vt:variant>
        <vt:i4>5</vt:i4>
      </vt:variant>
      <vt:variant>
        <vt:lpwstr/>
      </vt:variant>
      <vt:variant>
        <vt:lpwstr>_ENREF_8</vt:lpwstr>
      </vt:variant>
      <vt:variant>
        <vt:i4>4784139</vt:i4>
      </vt:variant>
      <vt:variant>
        <vt:i4>41</vt:i4>
      </vt:variant>
      <vt:variant>
        <vt:i4>0</vt:i4>
      </vt:variant>
      <vt:variant>
        <vt:i4>5</vt:i4>
      </vt:variant>
      <vt:variant>
        <vt:lpwstr/>
      </vt:variant>
      <vt:variant>
        <vt:lpwstr>_ENREF_8</vt:lpwstr>
      </vt:variant>
      <vt:variant>
        <vt:i4>4325387</vt:i4>
      </vt:variant>
      <vt:variant>
        <vt:i4>35</vt:i4>
      </vt:variant>
      <vt:variant>
        <vt:i4>0</vt:i4>
      </vt:variant>
      <vt:variant>
        <vt:i4>5</vt:i4>
      </vt:variant>
      <vt:variant>
        <vt:lpwstr/>
      </vt:variant>
      <vt:variant>
        <vt:lpwstr>_ENREF_3</vt:lpwstr>
      </vt:variant>
      <vt:variant>
        <vt:i4>4194315</vt:i4>
      </vt:variant>
      <vt:variant>
        <vt:i4>29</vt:i4>
      </vt:variant>
      <vt:variant>
        <vt:i4>0</vt:i4>
      </vt:variant>
      <vt:variant>
        <vt:i4>5</vt:i4>
      </vt:variant>
      <vt:variant>
        <vt:lpwstr/>
      </vt:variant>
      <vt:variant>
        <vt:lpwstr>_ENREF_12</vt:lpwstr>
      </vt:variant>
      <vt:variant>
        <vt:i4>4194315</vt:i4>
      </vt:variant>
      <vt:variant>
        <vt:i4>23</vt:i4>
      </vt:variant>
      <vt:variant>
        <vt:i4>0</vt:i4>
      </vt:variant>
      <vt:variant>
        <vt:i4>5</vt:i4>
      </vt:variant>
      <vt:variant>
        <vt:lpwstr/>
      </vt:variant>
      <vt:variant>
        <vt:lpwstr>_ENREF_14</vt:lpwstr>
      </vt:variant>
      <vt:variant>
        <vt:i4>4784139</vt:i4>
      </vt:variant>
      <vt:variant>
        <vt:i4>20</vt:i4>
      </vt:variant>
      <vt:variant>
        <vt:i4>0</vt:i4>
      </vt:variant>
      <vt:variant>
        <vt:i4>5</vt:i4>
      </vt:variant>
      <vt:variant>
        <vt:lpwstr/>
      </vt:variant>
      <vt:variant>
        <vt:lpwstr>_ENREF_8</vt:lpwstr>
      </vt:variant>
      <vt:variant>
        <vt:i4>4194315</vt:i4>
      </vt:variant>
      <vt:variant>
        <vt:i4>14</vt:i4>
      </vt:variant>
      <vt:variant>
        <vt:i4>0</vt:i4>
      </vt:variant>
      <vt:variant>
        <vt:i4>5</vt:i4>
      </vt:variant>
      <vt:variant>
        <vt:lpwstr/>
      </vt:variant>
      <vt:variant>
        <vt:lpwstr>_ENREF_14</vt:lpwstr>
      </vt:variant>
      <vt:variant>
        <vt:i4>4194315</vt:i4>
      </vt:variant>
      <vt:variant>
        <vt:i4>8</vt:i4>
      </vt:variant>
      <vt:variant>
        <vt:i4>0</vt:i4>
      </vt:variant>
      <vt:variant>
        <vt:i4>5</vt:i4>
      </vt:variant>
      <vt:variant>
        <vt:lpwstr/>
      </vt:variant>
      <vt:variant>
        <vt:lpwstr>_ENREF_1</vt:lpwstr>
      </vt:variant>
      <vt:variant>
        <vt:i4>4784139</vt:i4>
      </vt:variant>
      <vt:variant>
        <vt:i4>2</vt:i4>
      </vt:variant>
      <vt:variant>
        <vt:i4>0</vt:i4>
      </vt:variant>
      <vt:variant>
        <vt:i4>5</vt:i4>
      </vt:variant>
      <vt:variant>
        <vt:lpwstr/>
      </vt:variant>
      <vt:variant>
        <vt:lpwstr>_ENREF_8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Andrew Luxton-Reilly</cp:lastModifiedBy>
  <cp:revision>10</cp:revision>
  <cp:lastPrinted>2013-10-06T20:50:00Z</cp:lastPrinted>
  <dcterms:created xsi:type="dcterms:W3CDTF">2013-09-29T07:36:00Z</dcterms:created>
  <dcterms:modified xsi:type="dcterms:W3CDTF">2013-10-06T20:50:00Z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